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25386046"/>
        <w:docPartObj>
          <w:docPartGallery w:val="Cover Pages"/>
          <w:docPartUnique/>
        </w:docPartObj>
      </w:sdtPr>
      <w:sdtEndPr>
        <w:rPr>
          <w:b/>
          <w:sz w:val="28"/>
          <w:szCs w:val="28"/>
        </w:rPr>
      </w:sdtEndPr>
      <w:sdtContent>
        <w:p w:rsidR="001D0303" w:rsidRDefault="00452837">
          <w:r>
            <w:rPr>
              <w:noProof/>
              <w:lang w:val="en-US"/>
            </w:rPr>
            <mc:AlternateContent>
              <mc:Choice Requires="wps">
                <w:drawing>
                  <wp:anchor distT="0" distB="0" distL="114300" distR="114300" simplePos="0" relativeHeight="251660288" behindDoc="0" locked="0" layoutInCell="0" allowOverlap="1">
                    <wp:simplePos x="0" y="0"/>
                    <wp:positionH relativeFrom="page">
                      <wp:posOffset>390525</wp:posOffset>
                    </wp:positionH>
                    <wp:positionV relativeFrom="page">
                      <wp:posOffset>895350</wp:posOffset>
                    </wp:positionV>
                    <wp:extent cx="6976110" cy="1232535"/>
                    <wp:effectExtent l="9525" t="11430" r="15240" b="133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232535"/>
                            </a:xfrm>
                            <a:prstGeom prst="rect">
                              <a:avLst/>
                            </a:prstGeom>
                            <a:solidFill>
                              <a:schemeClr val="tx1">
                                <a:lumMod val="100000"/>
                                <a:lumOff val="0"/>
                              </a:schemeClr>
                            </a:solidFill>
                            <a:ln w="19050">
                              <a:solidFill>
                                <a:schemeClr val="tx1">
                                  <a:lumMod val="100000"/>
                                  <a:lumOff val="0"/>
                                </a:schemeClr>
                              </a:solidFill>
                              <a:miter lim="800000"/>
                              <a:headEnd/>
                              <a:tailEnd/>
                            </a:ln>
                          </wps:spPr>
                          <wps:txbx>
                            <w:txbxContent>
                              <w:sdt>
                                <w:sdtPr>
                                  <w:rPr>
                                    <w:color w:val="FFFFFF" w:themeColor="background1"/>
                                    <w:sz w:val="72"/>
                                    <w:szCs w:val="72"/>
                                  </w:rPr>
                                  <w:alias w:val="Title"/>
                                  <w:id w:val="1788621164"/>
                                  <w:dataBinding w:prefixMappings="xmlns:ns0='http://schemas.openxmlformats.org/package/2006/metadata/core-properties' xmlns:ns1='http://purl.org/dc/elements/1.1/'" w:xpath="/ns0:coreProperties[1]/ns1:title[1]" w:storeItemID="{6C3C8BC8-F283-45AE-878A-BAB7291924A1}"/>
                                  <w:text/>
                                </w:sdtPr>
                                <w:sdtEndPr/>
                                <w:sdtContent>
                                  <w:p w:rsidR="001D0303" w:rsidRDefault="001D0303" w:rsidP="00452837">
                                    <w:pPr>
                                      <w:pStyle w:val="NoSpacing"/>
                                      <w:jc w:val="center"/>
                                      <w:rPr>
                                        <w:color w:val="FFFFFF" w:themeColor="background1"/>
                                        <w:sz w:val="72"/>
                                        <w:szCs w:val="72"/>
                                      </w:rPr>
                                    </w:pPr>
                                    <w:proofErr w:type="spellStart"/>
                                    <w:r>
                                      <w:rPr>
                                        <w:color w:val="FFFFFF" w:themeColor="background1"/>
                                        <w:sz w:val="72"/>
                                        <w:szCs w:val="72"/>
                                      </w:rPr>
                                      <w:t>Miramichi</w:t>
                                    </w:r>
                                    <w:proofErr w:type="spellEnd"/>
                                    <w:r>
                                      <w:rPr>
                                        <w:color w:val="FFFFFF" w:themeColor="background1"/>
                                        <w:sz w:val="72"/>
                                        <w:szCs w:val="72"/>
                                      </w:rPr>
                                      <w:t xml:space="preserve"> Rural School</w:t>
                                    </w:r>
                                  </w:p>
                                </w:sdtContent>
                              </w:sdt>
                              <w:p w:rsidR="00452837" w:rsidRDefault="00452837" w:rsidP="00452837">
                                <w:pPr>
                                  <w:pStyle w:val="NoSpacing"/>
                                  <w:jc w:val="center"/>
                                  <w:rPr>
                                    <w:color w:val="FFFFFF" w:themeColor="background1"/>
                                    <w:sz w:val="72"/>
                                    <w:szCs w:val="72"/>
                                  </w:rPr>
                                </w:pPr>
                                <w:r>
                                  <w:rPr>
                                    <w:color w:val="FFFFFF" w:themeColor="background1"/>
                                    <w:sz w:val="72"/>
                                    <w:szCs w:val="72"/>
                                  </w:rPr>
                                  <w:t xml:space="preserve">SIP 2013-2016     </w:t>
                                </w:r>
                              </w:p>
                              <w:p w:rsidR="00452837" w:rsidRDefault="00452837">
                                <w:pPr>
                                  <w:pStyle w:val="NoSpacing"/>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26" style="position:absolute;margin-left:30.75pt;margin-top:70.5pt;width:549.3pt;height:97.0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" o:allowincell="f" fillcolor="black [3213]" strokecolor="black [3213]" strokeweight="1.5pt">
                    <v:textbox inset="14.4pt,,14.4pt">
                      <w:txbxContent>
                        <w:sdt>
                          <w:sdtPr>
                            <w:rPr>
                              <w:color w:val="FFFFFF" w:themeColor="background1"/>
                              <w:sz w:val="72"/>
                              <w:szCs w:val="72"/>
                            </w:rPr>
                            <w:alias w:val="Title"/>
                            <w:id w:val="1788621164"/>
                            <w:dataBinding w:prefixMappings="xmlns:ns0='http://schemas.openxmlformats.org/package/2006/metadata/core-properties' xmlns:ns1='http://purl.org/dc/elements/1.1/'" w:xpath="/ns0:coreProperties[1]/ns1:title[1]" w:storeItemID="{6C3C8BC8-F283-45AE-878A-BAB7291924A1}"/>
                            <w:text/>
                          </w:sdtPr>
                          <w:sdtEndPr/>
                          <w:sdtContent>
                            <w:p w:rsidR="001D0303" w:rsidRDefault="001D0303" w:rsidP="00452837">
                              <w:pPr>
                                <w:pStyle w:val="NoSpacing"/>
                                <w:jc w:val="center"/>
                                <w:rPr>
                                  <w:color w:val="FFFFFF" w:themeColor="background1"/>
                                  <w:sz w:val="72"/>
                                  <w:szCs w:val="72"/>
                                </w:rPr>
                              </w:pPr>
                              <w:proofErr w:type="spellStart"/>
                              <w:r>
                                <w:rPr>
                                  <w:color w:val="FFFFFF" w:themeColor="background1"/>
                                  <w:sz w:val="72"/>
                                  <w:szCs w:val="72"/>
                                </w:rPr>
                                <w:t>Miramichi</w:t>
                              </w:r>
                              <w:proofErr w:type="spellEnd"/>
                              <w:r>
                                <w:rPr>
                                  <w:color w:val="FFFFFF" w:themeColor="background1"/>
                                  <w:sz w:val="72"/>
                                  <w:szCs w:val="72"/>
                                </w:rPr>
                                <w:t xml:space="preserve"> Rural School</w:t>
                              </w:r>
                            </w:p>
                          </w:sdtContent>
                        </w:sdt>
                        <w:p w:rsidR="00452837" w:rsidRDefault="00452837" w:rsidP="00452837">
                          <w:pPr>
                            <w:pStyle w:val="NoSpacing"/>
                            <w:jc w:val="center"/>
                            <w:rPr>
                              <w:color w:val="FFFFFF" w:themeColor="background1"/>
                              <w:sz w:val="72"/>
                              <w:szCs w:val="72"/>
                            </w:rPr>
                          </w:pPr>
                          <w:r>
                            <w:rPr>
                              <w:color w:val="FFFFFF" w:themeColor="background1"/>
                              <w:sz w:val="72"/>
                              <w:szCs w:val="72"/>
                            </w:rPr>
                            <w:t xml:space="preserve">SIP 2013-2016     </w:t>
                          </w:r>
                        </w:p>
                        <w:p w:rsidR="00452837" w:rsidRDefault="00452837">
                          <w:pPr>
                            <w:pStyle w:val="NoSpacing"/>
                            <w:jc w:val="right"/>
                            <w:rPr>
                              <w:color w:val="FFFFFF" w:themeColor="background1"/>
                              <w:sz w:val="72"/>
                              <w:szCs w:val="72"/>
                            </w:rPr>
                          </w:pPr>
                        </w:p>
                      </w:txbxContent>
                    </v:textbox>
                    <w10:wrap anchorx="page" anchory="page"/>
                  </v:rect>
                </w:pict>
              </mc:Fallback>
            </mc:AlternateContent>
          </w:r>
          <w:r>
            <w:rPr>
              <w:noProof/>
              <w:lang w:val="en-US"/>
            </w:rPr>
            <mc:AlternateContent>
              <mc:Choice Requires="wpg">
                <w:drawing>
                  <wp:anchor distT="0" distB="0" distL="114300" distR="114300" simplePos="0" relativeHeight="251655168" behindDoc="0" locked="0" layoutInCell="1" allowOverlap="1">
                    <wp:simplePos x="0" y="0"/>
                    <wp:positionH relativeFrom="page">
                      <wp:posOffset>4933315</wp:posOffset>
                    </wp:positionH>
                    <wp:positionV relativeFrom="margin">
                      <wp:align>center</wp:align>
                    </wp:positionV>
                    <wp:extent cx="3609975" cy="10210800"/>
                    <wp:effectExtent l="0" t="0" r="9525" b="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9975" cy="10210800"/>
                              <a:chOff x="-142036" y="-152400"/>
                              <a:chExt cx="3609975" cy="10210800"/>
                            </a:xfrm>
                            <a:solidFill>
                              <a:srgbClr val="993366"/>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42009" y="-15240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42036" y="-76200"/>
                                <a:ext cx="3609975"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D0303" w:rsidRPr="00022574" w:rsidRDefault="001D0303">
                                  <w:pPr>
                                    <w:pStyle w:val="NoSpacing"/>
                                    <w:rPr>
                                      <w:color w:val="FFFFFF" w:themeColor="background1"/>
                                      <w:sz w:val="72"/>
                                      <w:szCs w:val="72"/>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D0303" w:rsidRDefault="001D030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027" style="position:absolute;margin-left:388.45pt;margin-top:0;width:284.25pt;height:804pt;z-index:251655168;mso-position-horizontal-relative:page;mso-position-vertical:center;mso-position-vertical-relative:margin" coordorigin="-1420,-1524" coordsize="36099,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angle 460" o:spid="_x0000_s1029" style="position:absolute;left:-1420;top:-1524;width:29717;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tangle 461" o:spid="_x0000_s1030" style="position:absolute;left:-1420;top:-762;width:36099;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p w:rsidR="001D0303" w:rsidRPr="00022574" w:rsidRDefault="001D0303">
                            <w:pPr>
                              <w:pStyle w:val="NoSpacing"/>
                              <w:rPr>
                                <w:color w:val="FFFFFF" w:themeColor="background1"/>
                                <w:sz w:val="72"/>
                                <w:szCs w:val="72"/>
                              </w:rPr>
                            </w:pPr>
                          </w:p>
                        </w:txbxContent>
                      </v:textbox>
                    </v:rect>
                    <v:rect id="Rectangle 9" o:spid="_x0000_s1031"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VDsUA&#10;AADcAAAADwAAAGRycy9kb3ducmV2LnhtbESPzWrDMBCE74W8g9hCb4lc45rEjRJCoaGXHvJ7XqSN&#10;bWqtbEtJnDx9VQj0OMzMN8x8OdhGXKj3tWMFr5MEBLF2puZSwX73OZ6C8AHZYOOYFNzIw3Ixeppj&#10;YdyVN3TZhlJECPsCFVQhtIWUXldk0U9cSxy9k+sthij7UpoerxFuG5kmSS4t1hwXKmzpoyL9sz1b&#10;BXnW3U9a5/u3Tdal311yPJjZWqmX52H1DiLQEP7Dj/aXUZD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hUOxQAAANwAAAAPAAAAAAAAAAAAAAAAAJgCAABkcnMv&#10;ZG93bnJldi54bWxQSwUGAAAAAAQABAD1AAAAigMAAAAA&#10;" filled="f" stroked="f" strokecolor="white" strokeweight="1pt">
                      <v:shadow color="#d8d8d8" offset="3pt,3pt"/>
                      <v:textbox inset="28.8pt,14.4pt,14.4pt,14.4pt">
                        <w:txbxContent>
                          <w:p w:rsidR="001D0303" w:rsidRDefault="001D0303">
                            <w:pPr>
                              <w:pStyle w:val="NoSpacing"/>
                              <w:spacing w:line="360" w:lineRule="auto"/>
                              <w:rPr>
                                <w:color w:val="FFFFFF" w:themeColor="background1"/>
                              </w:rPr>
                            </w:pPr>
                          </w:p>
                        </w:txbxContent>
                      </v:textbox>
                    </v:rect>
                    <w10:wrap anchorx="page" anchory="margin"/>
                  </v:group>
                </w:pict>
              </mc:Fallback>
            </mc:AlternateContent>
          </w:r>
        </w:p>
        <w:p w:rsidR="001F381B" w:rsidRPr="00022574" w:rsidRDefault="001D0303" w:rsidP="00022574">
          <w:pPr>
            <w:rPr>
              <w:b/>
              <w:sz w:val="28"/>
              <w:szCs w:val="28"/>
            </w:rPr>
          </w:pPr>
          <w:r w:rsidRPr="001D0303">
            <w:rPr>
              <w:b/>
              <w:noProof/>
              <w:sz w:val="28"/>
              <w:szCs w:val="28"/>
              <w:lang w:val="en-US"/>
            </w:rPr>
            <w:drawing>
              <wp:anchor distT="0" distB="0" distL="114300" distR="114300" simplePos="0" relativeHeight="251661312" behindDoc="0" locked="0" layoutInCell="1" allowOverlap="1">
                <wp:simplePos x="0" y="0"/>
                <wp:positionH relativeFrom="column">
                  <wp:posOffset>647700</wp:posOffset>
                </wp:positionH>
                <wp:positionV relativeFrom="paragraph">
                  <wp:posOffset>2362835</wp:posOffset>
                </wp:positionV>
                <wp:extent cx="4650311" cy="4429125"/>
                <wp:effectExtent l="0" t="0" r="0" b="0"/>
                <wp:wrapNone/>
                <wp:docPr id="1" name="Picture 1" descr="F:\M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R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0311" cy="4429125"/>
                        </a:xfrm>
                        <a:prstGeom prst="rect">
                          <a:avLst/>
                        </a:prstGeom>
                        <a:noFill/>
                        <a:ln>
                          <a:noFill/>
                        </a:ln>
                      </pic:spPr>
                    </pic:pic>
                  </a:graphicData>
                </a:graphic>
              </wp:anchor>
            </w:drawing>
          </w:r>
          <w:r>
            <w:rPr>
              <w:b/>
              <w:sz w:val="28"/>
              <w:szCs w:val="28"/>
            </w:rPr>
            <w:br w:type="page"/>
          </w:r>
        </w:p>
      </w:sdtContent>
    </w:sdt>
    <w:p w:rsidR="00022574" w:rsidRDefault="00022574" w:rsidP="00386FA6">
      <w:pPr>
        <w:jc w:val="center"/>
        <w:rPr>
          <w:rFonts w:ascii="Estrangelo Edessa" w:hAnsi="Estrangelo Edessa" w:cs="Estrangelo Edessa"/>
          <w:b/>
          <w:sz w:val="36"/>
          <w:szCs w:val="36"/>
          <w:u w:val="single"/>
        </w:rPr>
      </w:pPr>
    </w:p>
    <w:p w:rsidR="001F381B" w:rsidRPr="00557DCF" w:rsidRDefault="001F381B" w:rsidP="00386FA6">
      <w:pPr>
        <w:jc w:val="center"/>
        <w:rPr>
          <w:rFonts w:ascii="Estrangelo Edessa" w:hAnsi="Estrangelo Edessa" w:cs="Estrangelo Edessa"/>
          <w:b/>
          <w:sz w:val="36"/>
          <w:szCs w:val="36"/>
          <w:u w:val="single"/>
        </w:rPr>
      </w:pPr>
      <w:r w:rsidRPr="00557DCF">
        <w:rPr>
          <w:rFonts w:ascii="Estrangelo Edessa" w:hAnsi="Estrangelo Edessa" w:cs="Estrangelo Edessa"/>
          <w:b/>
          <w:sz w:val="36"/>
          <w:szCs w:val="36"/>
          <w:u w:val="single"/>
        </w:rPr>
        <w:t>School Profile</w:t>
      </w:r>
    </w:p>
    <w:p w:rsidR="001F381B" w:rsidRPr="00557DCF" w:rsidRDefault="001F381B" w:rsidP="00386FA6">
      <w:pPr>
        <w:jc w:val="center"/>
        <w:rPr>
          <w:rFonts w:ascii="Estrangelo Edessa" w:hAnsi="Estrangelo Edessa" w:cs="Estrangelo Edessa"/>
          <w:b/>
          <w:sz w:val="28"/>
          <w:szCs w:val="28"/>
        </w:rPr>
      </w:pPr>
    </w:p>
    <w:p w:rsidR="001F381B" w:rsidRPr="00557DCF" w:rsidRDefault="001F381B" w:rsidP="001F381B">
      <w:pPr>
        <w:jc w:val="both"/>
        <w:rPr>
          <w:rFonts w:ascii="Estrangelo Edessa" w:hAnsi="Estrangelo Edessa" w:cs="Estrangelo Edessa"/>
          <w:b/>
          <w:sz w:val="28"/>
          <w:szCs w:val="28"/>
        </w:rPr>
      </w:pPr>
      <w:proofErr w:type="spellStart"/>
      <w:r w:rsidRPr="00557DCF">
        <w:rPr>
          <w:rFonts w:ascii="Estrangelo Edessa" w:hAnsi="Estrangelo Edessa" w:cs="Estrangelo Edessa"/>
          <w:b/>
          <w:sz w:val="28"/>
          <w:szCs w:val="28"/>
        </w:rPr>
        <w:t>Miramichi</w:t>
      </w:r>
      <w:proofErr w:type="spellEnd"/>
      <w:r w:rsidRPr="00557DCF">
        <w:rPr>
          <w:rFonts w:ascii="Estrangelo Edessa" w:hAnsi="Estrangelo Edessa" w:cs="Estrangelo Edessa"/>
          <w:b/>
          <w:sz w:val="28"/>
          <w:szCs w:val="28"/>
        </w:rPr>
        <w:t xml:space="preserve"> Rural School is situated within the region of Anglophone North School District.  We host a K-8 school that has approximately 70 students and 14 staff members.  O</w:t>
      </w:r>
      <w:r w:rsidR="00647568">
        <w:rPr>
          <w:rFonts w:ascii="Estrangelo Edessa" w:hAnsi="Estrangelo Edessa" w:cs="Estrangelo Edessa"/>
          <w:b/>
          <w:sz w:val="28"/>
          <w:szCs w:val="28"/>
        </w:rPr>
        <w:t>u</w:t>
      </w:r>
      <w:r w:rsidRPr="00557DCF">
        <w:rPr>
          <w:rFonts w:ascii="Estrangelo Edessa" w:hAnsi="Estrangelo Edessa" w:cs="Estrangelo Edessa"/>
          <w:b/>
          <w:sz w:val="28"/>
          <w:szCs w:val="28"/>
        </w:rPr>
        <w:t xml:space="preserve">r staff </w:t>
      </w:r>
      <w:r w:rsidR="001349A8">
        <w:rPr>
          <w:rFonts w:ascii="Estrangelo Edessa" w:hAnsi="Estrangelo Edessa" w:cs="Estrangelo Edessa"/>
          <w:b/>
          <w:sz w:val="28"/>
          <w:szCs w:val="28"/>
        </w:rPr>
        <w:t>is compr</w:t>
      </w:r>
      <w:r w:rsidR="00647568">
        <w:rPr>
          <w:rFonts w:ascii="Estrangelo Edessa" w:hAnsi="Estrangelo Edessa" w:cs="Estrangelo Edessa"/>
          <w:b/>
          <w:sz w:val="28"/>
          <w:szCs w:val="28"/>
        </w:rPr>
        <w:t>ised</w:t>
      </w:r>
      <w:r w:rsidRPr="00557DCF">
        <w:rPr>
          <w:rFonts w:ascii="Estrangelo Edessa" w:hAnsi="Estrangelo Edessa" w:cs="Estrangelo Edessa"/>
          <w:b/>
          <w:sz w:val="28"/>
          <w:szCs w:val="28"/>
        </w:rPr>
        <w:t xml:space="preserve"> of 1 Administrator, 6 teachers, 3 Educational Assistants, 2 Intervention Workers, 1 Custodian and 1 Administrative Assistant.  The Administrator also has a teaching assignment of 0.8.</w:t>
      </w:r>
    </w:p>
    <w:p w:rsidR="001F381B" w:rsidRPr="00557DCF" w:rsidRDefault="001F381B" w:rsidP="001F381B">
      <w:pPr>
        <w:jc w:val="both"/>
        <w:rPr>
          <w:rFonts w:ascii="Estrangelo Edessa" w:hAnsi="Estrangelo Edessa" w:cs="Estrangelo Edessa"/>
          <w:b/>
          <w:sz w:val="28"/>
          <w:szCs w:val="28"/>
        </w:rPr>
      </w:pPr>
    </w:p>
    <w:p w:rsidR="001F381B" w:rsidRPr="00557DCF" w:rsidRDefault="001F381B" w:rsidP="001F381B">
      <w:pPr>
        <w:jc w:val="both"/>
        <w:rPr>
          <w:rFonts w:ascii="Estrangelo Edessa" w:hAnsi="Estrangelo Edessa" w:cs="Estrangelo Edessa"/>
          <w:b/>
          <w:sz w:val="28"/>
          <w:szCs w:val="28"/>
        </w:rPr>
      </w:pPr>
      <w:r w:rsidRPr="00557DCF">
        <w:rPr>
          <w:rFonts w:ascii="Estrangelo Edessa" w:hAnsi="Estrangelo Edessa" w:cs="Estrangelo Edessa"/>
          <w:b/>
          <w:sz w:val="28"/>
          <w:szCs w:val="28"/>
        </w:rPr>
        <w:t>Our students come from the general neighborhood around the school.  We have a complete English program from K-8 including Intensive French a</w:t>
      </w:r>
      <w:r w:rsidR="00647568">
        <w:rPr>
          <w:rFonts w:ascii="Estrangelo Edessa" w:hAnsi="Estrangelo Edessa" w:cs="Estrangelo Edessa"/>
          <w:b/>
          <w:sz w:val="28"/>
          <w:szCs w:val="28"/>
        </w:rPr>
        <w:t>t</w:t>
      </w:r>
      <w:r w:rsidRPr="00557DCF">
        <w:rPr>
          <w:rFonts w:ascii="Estrangelo Edessa" w:hAnsi="Estrangelo Edessa" w:cs="Estrangelo Edessa"/>
          <w:b/>
          <w:sz w:val="28"/>
          <w:szCs w:val="28"/>
        </w:rPr>
        <w:t xml:space="preserve"> Grade 5 and Post Intensive French from Grades 6 to 8. As a small school, we have the advantage of small class sizes, some of those configurations are combined.</w:t>
      </w:r>
    </w:p>
    <w:p w:rsidR="001F381B" w:rsidRPr="00557DCF" w:rsidRDefault="001F381B" w:rsidP="001F381B">
      <w:pPr>
        <w:jc w:val="both"/>
        <w:rPr>
          <w:rFonts w:ascii="Estrangelo Edessa" w:hAnsi="Estrangelo Edessa" w:cs="Estrangelo Edessa"/>
          <w:b/>
          <w:sz w:val="28"/>
          <w:szCs w:val="28"/>
        </w:rPr>
      </w:pPr>
    </w:p>
    <w:p w:rsidR="001F381B" w:rsidRPr="00557DCF" w:rsidRDefault="001F381B" w:rsidP="001F381B">
      <w:pPr>
        <w:jc w:val="both"/>
        <w:rPr>
          <w:rFonts w:ascii="Estrangelo Edessa" w:hAnsi="Estrangelo Edessa" w:cs="Estrangelo Edessa"/>
          <w:b/>
          <w:sz w:val="28"/>
          <w:szCs w:val="28"/>
        </w:rPr>
      </w:pPr>
      <w:r w:rsidRPr="00557DCF">
        <w:rPr>
          <w:rFonts w:ascii="Estrangelo Edessa" w:hAnsi="Estrangelo Edessa" w:cs="Estrangelo Edessa"/>
          <w:b/>
          <w:sz w:val="28"/>
          <w:szCs w:val="28"/>
        </w:rPr>
        <w:t xml:space="preserve">The school is situated in </w:t>
      </w:r>
      <w:proofErr w:type="spellStart"/>
      <w:r w:rsidRPr="00557DCF">
        <w:rPr>
          <w:rFonts w:ascii="Estrangelo Edessa" w:hAnsi="Estrangelo Edessa" w:cs="Estrangelo Edessa"/>
          <w:b/>
          <w:sz w:val="28"/>
          <w:szCs w:val="28"/>
        </w:rPr>
        <w:t>Miramichi</w:t>
      </w:r>
      <w:proofErr w:type="spellEnd"/>
      <w:r w:rsidRPr="00557DCF">
        <w:rPr>
          <w:rFonts w:ascii="Estrangelo Edessa" w:hAnsi="Estrangelo Edessa" w:cs="Estrangelo Edessa"/>
          <w:b/>
          <w:sz w:val="28"/>
          <w:szCs w:val="28"/>
        </w:rPr>
        <w:t xml:space="preserve"> Bay and serves a rural population of small communities, spanning from </w:t>
      </w:r>
      <w:proofErr w:type="spellStart"/>
      <w:r w:rsidRPr="00557DCF">
        <w:rPr>
          <w:rFonts w:ascii="Estrangelo Edessa" w:hAnsi="Estrangelo Edessa" w:cs="Estrangelo Edessa"/>
          <w:b/>
          <w:sz w:val="28"/>
          <w:szCs w:val="28"/>
        </w:rPr>
        <w:t>Escuminac</w:t>
      </w:r>
      <w:proofErr w:type="spellEnd"/>
      <w:r w:rsidRPr="00557DCF">
        <w:rPr>
          <w:rFonts w:ascii="Estrangelo Edessa" w:hAnsi="Estrangelo Edessa" w:cs="Estrangelo Edessa"/>
          <w:b/>
          <w:sz w:val="28"/>
          <w:szCs w:val="28"/>
        </w:rPr>
        <w:t xml:space="preserve"> to the east, to Highway 11 (Black River) to the west.  Amidst those Anglophone students designated to </w:t>
      </w:r>
      <w:proofErr w:type="spellStart"/>
      <w:r w:rsidRPr="00557DCF">
        <w:rPr>
          <w:rFonts w:ascii="Estrangelo Edessa" w:hAnsi="Estrangelo Edessa" w:cs="Estrangelo Edessa"/>
          <w:b/>
          <w:sz w:val="28"/>
          <w:szCs w:val="28"/>
        </w:rPr>
        <w:t>Miramichi</w:t>
      </w:r>
      <w:proofErr w:type="spellEnd"/>
      <w:r w:rsidRPr="00557DCF">
        <w:rPr>
          <w:rFonts w:ascii="Estrangelo Edessa" w:hAnsi="Estrangelo Edessa" w:cs="Estrangelo Edessa"/>
          <w:b/>
          <w:sz w:val="28"/>
          <w:szCs w:val="28"/>
        </w:rPr>
        <w:t xml:space="preserve"> Rural, there are also a percentage of students who have transferred from their original neighboring Francophone School District.</w:t>
      </w:r>
    </w:p>
    <w:p w:rsidR="001F381B" w:rsidRDefault="001F381B" w:rsidP="00386FA6">
      <w:pPr>
        <w:jc w:val="center"/>
        <w:rPr>
          <w:b/>
          <w:sz w:val="28"/>
          <w:szCs w:val="28"/>
        </w:rPr>
      </w:pPr>
    </w:p>
    <w:p w:rsidR="001F381B" w:rsidRDefault="001F381B" w:rsidP="00386FA6">
      <w:pPr>
        <w:jc w:val="center"/>
        <w:rPr>
          <w:b/>
          <w:sz w:val="28"/>
          <w:szCs w:val="28"/>
        </w:rPr>
      </w:pPr>
    </w:p>
    <w:p w:rsidR="001F381B" w:rsidRDefault="001F381B" w:rsidP="00386FA6">
      <w:pPr>
        <w:jc w:val="center"/>
        <w:rPr>
          <w:b/>
          <w:sz w:val="28"/>
          <w:szCs w:val="28"/>
        </w:rPr>
      </w:pPr>
    </w:p>
    <w:p w:rsidR="00557DCF" w:rsidRDefault="00557DCF" w:rsidP="00386FA6">
      <w:pPr>
        <w:jc w:val="center"/>
        <w:rPr>
          <w:b/>
          <w:sz w:val="28"/>
          <w:szCs w:val="28"/>
        </w:rPr>
      </w:pPr>
    </w:p>
    <w:p w:rsidR="001F381B" w:rsidRDefault="001F381B" w:rsidP="001F381B">
      <w:pPr>
        <w:rPr>
          <w:b/>
          <w:sz w:val="28"/>
          <w:szCs w:val="28"/>
        </w:rPr>
      </w:pPr>
    </w:p>
    <w:p w:rsidR="000F083E" w:rsidRDefault="000F083E" w:rsidP="001F381B">
      <w:pPr>
        <w:rPr>
          <w:b/>
          <w:sz w:val="28"/>
          <w:szCs w:val="28"/>
        </w:rPr>
      </w:pPr>
    </w:p>
    <w:p w:rsidR="005F36DB" w:rsidRDefault="005F36DB" w:rsidP="001F381B">
      <w:pPr>
        <w:rPr>
          <w:b/>
          <w:sz w:val="28"/>
          <w:szCs w:val="28"/>
        </w:rPr>
      </w:pPr>
    </w:p>
    <w:p w:rsidR="005F36DB" w:rsidRDefault="005F36DB" w:rsidP="001F381B">
      <w:pPr>
        <w:rPr>
          <w:sz w:val="28"/>
          <w:szCs w:val="28"/>
        </w:rPr>
      </w:pPr>
      <w:r>
        <w:rPr>
          <w:b/>
          <w:sz w:val="28"/>
          <w:szCs w:val="28"/>
        </w:rPr>
        <w:lastRenderedPageBreak/>
        <w:t xml:space="preserve">Data Analysis:  </w:t>
      </w:r>
      <w:r>
        <w:rPr>
          <w:sz w:val="28"/>
          <w:szCs w:val="28"/>
        </w:rPr>
        <w:t>SIP revisions for the 2014-2015 school year have been made based on assessment data and perception surveys received for the past school year and in alignment with an on-going review of assessment and perception survey data during recent years.  Future changes will reflect the most recent data gathered from various sources.  Interventions will be provided according to availability and targeted grade levels.</w:t>
      </w:r>
    </w:p>
    <w:p w:rsidR="005F36DB" w:rsidRDefault="005F36DB" w:rsidP="001F381B">
      <w:pPr>
        <w:rPr>
          <w:sz w:val="28"/>
          <w:szCs w:val="28"/>
        </w:rPr>
      </w:pPr>
    </w:p>
    <w:p w:rsidR="005F36DB" w:rsidRDefault="005F36DB" w:rsidP="001F381B">
      <w:pPr>
        <w:rPr>
          <w:sz w:val="28"/>
          <w:szCs w:val="28"/>
        </w:rPr>
      </w:pPr>
    </w:p>
    <w:p w:rsidR="005F36DB" w:rsidRDefault="005F36DB" w:rsidP="001F381B">
      <w:pPr>
        <w:rPr>
          <w:sz w:val="28"/>
          <w:szCs w:val="28"/>
        </w:rPr>
      </w:pPr>
      <w:r>
        <w:rPr>
          <w:b/>
          <w:sz w:val="28"/>
          <w:szCs w:val="28"/>
        </w:rPr>
        <w:t xml:space="preserve">Measurement of Data:  </w:t>
      </w:r>
      <w:r>
        <w:rPr>
          <w:sz w:val="28"/>
          <w:szCs w:val="28"/>
        </w:rPr>
        <w:t>student progress will be tracked comparatively using:</w:t>
      </w:r>
    </w:p>
    <w:p w:rsidR="005F36DB" w:rsidRDefault="005F36DB" w:rsidP="001F381B">
      <w:pPr>
        <w:rPr>
          <w:sz w:val="28"/>
          <w:szCs w:val="28"/>
        </w:rPr>
      </w:pPr>
    </w:p>
    <w:p w:rsidR="005F36DB" w:rsidRDefault="005F36DB" w:rsidP="005F36DB">
      <w:pPr>
        <w:pStyle w:val="ListParagraph"/>
        <w:numPr>
          <w:ilvl w:val="0"/>
          <w:numId w:val="1"/>
        </w:numPr>
        <w:rPr>
          <w:sz w:val="28"/>
          <w:szCs w:val="28"/>
        </w:rPr>
      </w:pPr>
      <w:r>
        <w:rPr>
          <w:sz w:val="28"/>
          <w:szCs w:val="28"/>
        </w:rPr>
        <w:t>On-going school-based formative assessments</w:t>
      </w:r>
    </w:p>
    <w:p w:rsidR="005F36DB" w:rsidRDefault="005F36DB" w:rsidP="005F36DB">
      <w:pPr>
        <w:pStyle w:val="ListParagraph"/>
        <w:numPr>
          <w:ilvl w:val="0"/>
          <w:numId w:val="1"/>
        </w:numPr>
        <w:rPr>
          <w:sz w:val="28"/>
          <w:szCs w:val="28"/>
        </w:rPr>
      </w:pPr>
      <w:r>
        <w:rPr>
          <w:sz w:val="28"/>
          <w:szCs w:val="28"/>
        </w:rPr>
        <w:t xml:space="preserve">District level </w:t>
      </w:r>
      <w:proofErr w:type="spellStart"/>
      <w:r>
        <w:rPr>
          <w:sz w:val="28"/>
          <w:szCs w:val="28"/>
        </w:rPr>
        <w:t>assessements</w:t>
      </w:r>
      <w:proofErr w:type="spellEnd"/>
    </w:p>
    <w:p w:rsidR="005F36DB" w:rsidRDefault="005F36DB" w:rsidP="005F36DB">
      <w:pPr>
        <w:pStyle w:val="ListParagraph"/>
        <w:numPr>
          <w:ilvl w:val="0"/>
          <w:numId w:val="1"/>
        </w:numPr>
        <w:rPr>
          <w:sz w:val="28"/>
          <w:szCs w:val="28"/>
        </w:rPr>
      </w:pPr>
      <w:r>
        <w:rPr>
          <w:sz w:val="28"/>
          <w:szCs w:val="28"/>
        </w:rPr>
        <w:t>Provincial level assessments</w:t>
      </w:r>
    </w:p>
    <w:p w:rsidR="005F36DB" w:rsidRDefault="005F36DB" w:rsidP="005F36DB">
      <w:pPr>
        <w:pStyle w:val="ListParagraph"/>
        <w:numPr>
          <w:ilvl w:val="0"/>
          <w:numId w:val="1"/>
        </w:numPr>
        <w:rPr>
          <w:sz w:val="28"/>
          <w:szCs w:val="28"/>
        </w:rPr>
      </w:pPr>
      <w:r>
        <w:rPr>
          <w:sz w:val="28"/>
          <w:szCs w:val="28"/>
        </w:rPr>
        <w:t>Data obtained from AIMS Web testing</w:t>
      </w:r>
    </w:p>
    <w:p w:rsidR="005F36DB" w:rsidRDefault="005F36DB" w:rsidP="005F36DB">
      <w:pPr>
        <w:pStyle w:val="ListParagraph"/>
        <w:numPr>
          <w:ilvl w:val="0"/>
          <w:numId w:val="1"/>
        </w:numPr>
        <w:rPr>
          <w:sz w:val="28"/>
          <w:szCs w:val="28"/>
        </w:rPr>
      </w:pPr>
      <w:r>
        <w:rPr>
          <w:sz w:val="28"/>
          <w:szCs w:val="28"/>
        </w:rPr>
        <w:t>Data obtained from Key Skills Math Assessments</w:t>
      </w:r>
    </w:p>
    <w:p w:rsidR="005F36DB" w:rsidRDefault="005F36DB" w:rsidP="005F36DB">
      <w:pPr>
        <w:pStyle w:val="ListParagraph"/>
        <w:numPr>
          <w:ilvl w:val="0"/>
          <w:numId w:val="1"/>
        </w:numPr>
        <w:rPr>
          <w:sz w:val="28"/>
          <w:szCs w:val="28"/>
        </w:rPr>
      </w:pPr>
      <w:r>
        <w:rPr>
          <w:sz w:val="28"/>
          <w:szCs w:val="28"/>
        </w:rPr>
        <w:t xml:space="preserve">Data obtained from </w:t>
      </w:r>
      <w:proofErr w:type="spellStart"/>
      <w:r>
        <w:rPr>
          <w:sz w:val="28"/>
          <w:szCs w:val="28"/>
        </w:rPr>
        <w:t>Mathletics</w:t>
      </w:r>
      <w:proofErr w:type="spellEnd"/>
    </w:p>
    <w:p w:rsidR="005F36DB" w:rsidRDefault="005F36DB" w:rsidP="005F36DB">
      <w:pPr>
        <w:rPr>
          <w:sz w:val="28"/>
          <w:szCs w:val="28"/>
        </w:rPr>
      </w:pPr>
    </w:p>
    <w:p w:rsidR="005F36DB" w:rsidRDefault="005F36DB" w:rsidP="005F36DB">
      <w:pPr>
        <w:rPr>
          <w:sz w:val="28"/>
          <w:szCs w:val="28"/>
        </w:rPr>
      </w:pPr>
    </w:p>
    <w:p w:rsidR="005F36DB" w:rsidRDefault="005F36DB" w:rsidP="005F36DB">
      <w:pPr>
        <w:rPr>
          <w:sz w:val="28"/>
          <w:szCs w:val="28"/>
        </w:rPr>
      </w:pPr>
    </w:p>
    <w:p w:rsidR="005F36DB" w:rsidRDefault="005F36DB" w:rsidP="005F36DB">
      <w:pPr>
        <w:rPr>
          <w:sz w:val="28"/>
          <w:szCs w:val="28"/>
        </w:rPr>
      </w:pPr>
    </w:p>
    <w:p w:rsidR="005F36DB" w:rsidRDefault="005F36DB" w:rsidP="005F36DB">
      <w:pPr>
        <w:rPr>
          <w:sz w:val="28"/>
          <w:szCs w:val="28"/>
        </w:rPr>
      </w:pPr>
    </w:p>
    <w:p w:rsidR="005F36DB" w:rsidRDefault="005F36DB" w:rsidP="005F36DB">
      <w:pPr>
        <w:rPr>
          <w:sz w:val="28"/>
          <w:szCs w:val="28"/>
        </w:rPr>
      </w:pPr>
    </w:p>
    <w:p w:rsidR="005F36DB" w:rsidRDefault="005F36DB" w:rsidP="005F36DB">
      <w:pPr>
        <w:rPr>
          <w:sz w:val="28"/>
          <w:szCs w:val="28"/>
        </w:rPr>
      </w:pPr>
    </w:p>
    <w:p w:rsidR="00452837" w:rsidRPr="005F36DB" w:rsidRDefault="00452837" w:rsidP="005F36DB">
      <w:pPr>
        <w:rPr>
          <w:sz w:val="28"/>
          <w:szCs w:val="28"/>
        </w:rPr>
      </w:pPr>
    </w:p>
    <w:p w:rsidR="000F083E" w:rsidRDefault="000F083E" w:rsidP="00386FA6">
      <w:pPr>
        <w:jc w:val="center"/>
        <w:rPr>
          <w:b/>
          <w:sz w:val="28"/>
          <w:szCs w:val="28"/>
        </w:rPr>
      </w:pPr>
    </w:p>
    <w:p w:rsidR="00386FA6" w:rsidRPr="00386FA6" w:rsidRDefault="00386FA6" w:rsidP="00386FA6">
      <w:pPr>
        <w:jc w:val="center"/>
        <w:rPr>
          <w:b/>
          <w:sz w:val="28"/>
          <w:szCs w:val="28"/>
        </w:rPr>
      </w:pPr>
      <w:r w:rsidRPr="00386FA6">
        <w:rPr>
          <w:b/>
          <w:sz w:val="28"/>
          <w:szCs w:val="28"/>
        </w:rPr>
        <w:lastRenderedPageBreak/>
        <w:t>New Brunswick Department of Education and Early Childhood Development</w:t>
      </w:r>
    </w:p>
    <w:p w:rsidR="00B40B36" w:rsidRDefault="00386FA6" w:rsidP="00386FA6">
      <w:pPr>
        <w:jc w:val="center"/>
        <w:rPr>
          <w:color w:val="4F81BD" w:themeColor="accent1"/>
          <w:sz w:val="36"/>
          <w:szCs w:val="36"/>
        </w:rPr>
      </w:pPr>
      <w:r w:rsidRPr="00386FA6">
        <w:rPr>
          <w:color w:val="4F81BD" w:themeColor="accent1"/>
          <w:sz w:val="36"/>
          <w:szCs w:val="36"/>
        </w:rPr>
        <w:t xml:space="preserve">School Improvement Plan </w:t>
      </w:r>
      <w:r w:rsidR="008D10B2">
        <w:rPr>
          <w:color w:val="4F81BD" w:themeColor="accent1"/>
          <w:sz w:val="36"/>
          <w:szCs w:val="36"/>
        </w:rPr>
        <w:t>– MIRAMICHI RURAL SCHOOL</w:t>
      </w:r>
    </w:p>
    <w:p w:rsidR="00386FA6" w:rsidRPr="00386FA6" w:rsidRDefault="00386FA6" w:rsidP="00386FA6">
      <w:pPr>
        <w:jc w:val="center"/>
        <w:rPr>
          <w:color w:val="4F81BD" w:themeColor="accent1"/>
          <w:sz w:val="36"/>
          <w:szCs w:val="36"/>
        </w:rPr>
      </w:pPr>
    </w:p>
    <w:tbl>
      <w:tblPr>
        <w:tblStyle w:val="LightShading-Accent1"/>
        <w:tblW w:w="0" w:type="auto"/>
        <w:tblLook w:val="04A0" w:firstRow="1" w:lastRow="0" w:firstColumn="1" w:lastColumn="0" w:noHBand="0" w:noVBand="1"/>
      </w:tblPr>
      <w:tblGrid>
        <w:gridCol w:w="9360"/>
      </w:tblGrid>
      <w:tr w:rsidR="00386FA6" w:rsidTr="0038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86FA6" w:rsidRDefault="00386FA6">
            <w:r>
              <w:t xml:space="preserve">Our School Mission: </w:t>
            </w:r>
            <w:r w:rsidR="001F381B">
              <w:t xml:space="preserve">  </w:t>
            </w:r>
            <w:r w:rsidR="001F381B" w:rsidRPr="005F36DB">
              <w:rPr>
                <w:color w:val="auto"/>
              </w:rPr>
              <w:t>To create a community of learners, while developing the potential of each child’s unique qualities.</w:t>
            </w:r>
          </w:p>
        </w:tc>
      </w:tr>
      <w:tr w:rsidR="00386FA6" w:rsidTr="0038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86FA6" w:rsidRDefault="00386FA6">
            <w:r>
              <w:t>Our School Vision:</w:t>
            </w:r>
            <w:r w:rsidR="001F381B">
              <w:t xml:space="preserve">  </w:t>
            </w:r>
            <w:proofErr w:type="spellStart"/>
            <w:r w:rsidR="001F381B" w:rsidRPr="005F36DB">
              <w:rPr>
                <w:color w:val="auto"/>
              </w:rPr>
              <w:t>Miramichi</w:t>
            </w:r>
            <w:proofErr w:type="spellEnd"/>
            <w:r w:rsidR="001F381B" w:rsidRPr="005F36DB">
              <w:rPr>
                <w:color w:val="auto"/>
              </w:rPr>
              <w:t xml:space="preserve"> Rural is a community school where staff, parents and students are excited about life-long learning.  The diverse educational opportunities and activities offered will shape students into responsible, productive citizens and leaders of tomorrow.</w:t>
            </w:r>
          </w:p>
        </w:tc>
      </w:tr>
    </w:tbl>
    <w:p w:rsidR="00386FA6" w:rsidRDefault="00386FA6"/>
    <w:p w:rsidR="00386FA6" w:rsidRDefault="00386FA6"/>
    <w:tbl>
      <w:tblPr>
        <w:tblStyle w:val="LightShading-Accent1"/>
        <w:tblW w:w="0" w:type="auto"/>
        <w:tblLook w:val="04A0" w:firstRow="1" w:lastRow="0" w:firstColumn="1" w:lastColumn="0" w:noHBand="0" w:noVBand="1"/>
      </w:tblPr>
      <w:tblGrid>
        <w:gridCol w:w="3094"/>
        <w:gridCol w:w="3130"/>
        <w:gridCol w:w="3136"/>
      </w:tblGrid>
      <w:tr w:rsidR="00386FA6" w:rsidTr="0038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86FA6" w:rsidRDefault="00386FA6" w:rsidP="00386FA6">
            <w:pPr>
              <w:jc w:val="center"/>
            </w:pPr>
            <w:r>
              <w:t>EECD Areas of Focus</w:t>
            </w:r>
          </w:p>
          <w:p w:rsidR="00386FA6" w:rsidRDefault="00386FA6" w:rsidP="00386FA6">
            <w:pPr>
              <w:jc w:val="center"/>
            </w:pPr>
            <w:r>
              <w:t>(ED Plan)</w:t>
            </w:r>
          </w:p>
        </w:tc>
        <w:tc>
          <w:tcPr>
            <w:tcW w:w="3192" w:type="dxa"/>
          </w:tcPr>
          <w:p w:rsidR="00386FA6" w:rsidRDefault="00386FA6" w:rsidP="00386FA6">
            <w:pPr>
              <w:jc w:val="center"/>
              <w:cnfStyle w:val="100000000000" w:firstRow="1" w:lastRow="0" w:firstColumn="0" w:lastColumn="0" w:oddVBand="0" w:evenVBand="0" w:oddHBand="0" w:evenHBand="0" w:firstRowFirstColumn="0" w:firstRowLastColumn="0" w:lastRowFirstColumn="0" w:lastRowLastColumn="0"/>
            </w:pPr>
            <w:r>
              <w:t>District Areas of Focus</w:t>
            </w:r>
          </w:p>
          <w:p w:rsidR="00386FA6" w:rsidRDefault="00386FA6" w:rsidP="00386FA6">
            <w:pPr>
              <w:jc w:val="center"/>
              <w:cnfStyle w:val="100000000000" w:firstRow="1" w:lastRow="0" w:firstColumn="0" w:lastColumn="0" w:oddVBand="0" w:evenVBand="0" w:oddHBand="0" w:evenHBand="0" w:firstRowFirstColumn="0" w:firstRowLastColumn="0" w:lastRowFirstColumn="0" w:lastRowLastColumn="0"/>
            </w:pPr>
            <w:r>
              <w:t>(D.I.P.)</w:t>
            </w:r>
          </w:p>
        </w:tc>
        <w:tc>
          <w:tcPr>
            <w:tcW w:w="3192" w:type="dxa"/>
          </w:tcPr>
          <w:p w:rsidR="00386FA6" w:rsidRDefault="00386FA6" w:rsidP="00386FA6">
            <w:pPr>
              <w:jc w:val="center"/>
              <w:cnfStyle w:val="100000000000" w:firstRow="1" w:lastRow="0" w:firstColumn="0" w:lastColumn="0" w:oddVBand="0" w:evenVBand="0" w:oddHBand="0" w:evenHBand="0" w:firstRowFirstColumn="0" w:firstRowLastColumn="0" w:lastRowFirstColumn="0" w:lastRowLastColumn="0"/>
            </w:pPr>
            <w:r>
              <w:t>School Areas of Focus</w:t>
            </w:r>
          </w:p>
          <w:p w:rsidR="00386FA6" w:rsidRDefault="00386FA6" w:rsidP="00386FA6">
            <w:pPr>
              <w:jc w:val="center"/>
              <w:cnfStyle w:val="100000000000" w:firstRow="1" w:lastRow="0" w:firstColumn="0" w:lastColumn="0" w:oddVBand="0" w:evenVBand="0" w:oddHBand="0" w:evenHBand="0" w:firstRowFirstColumn="0" w:firstRowLastColumn="0" w:lastRowFirstColumn="0" w:lastRowLastColumn="0"/>
            </w:pPr>
            <w:r>
              <w:t>(S.I.P.)</w:t>
            </w:r>
          </w:p>
        </w:tc>
      </w:tr>
      <w:tr w:rsidR="00386FA6" w:rsidTr="0038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86FA6" w:rsidRDefault="00386FA6">
            <w:r w:rsidRPr="00386FA6">
              <w:t>Improve achievement in language, mathematical and scientific literacies</w:t>
            </w:r>
          </w:p>
        </w:tc>
        <w:tc>
          <w:tcPr>
            <w:tcW w:w="3192" w:type="dxa"/>
          </w:tcPr>
          <w:p w:rsidR="00386FA6" w:rsidRDefault="00D2205A" w:rsidP="00D2205A">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 xml:space="preserve"> Literacy at all levels and in both official languages</w:t>
            </w:r>
          </w:p>
          <w:p w:rsidR="00D2205A" w:rsidRDefault="00D2205A" w:rsidP="00D2205A">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Numeracy with an emphasis on number sense</w:t>
            </w:r>
          </w:p>
          <w:p w:rsidR="00D2205A" w:rsidRPr="00D2205A" w:rsidRDefault="00D2205A" w:rsidP="00D2205A">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Emphasis on skill outcomes leading to inquiry learning in Science</w:t>
            </w:r>
          </w:p>
        </w:tc>
        <w:tc>
          <w:tcPr>
            <w:tcW w:w="3192" w:type="dxa"/>
          </w:tcPr>
          <w:p w:rsidR="00386FA6" w:rsidRDefault="00D2205A" w:rsidP="00D2205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 Writing skills in both official languages</w:t>
            </w:r>
          </w:p>
          <w:p w:rsidR="00D2205A" w:rsidRDefault="00D2205A" w:rsidP="00D2205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Mental Math</w:t>
            </w:r>
          </w:p>
          <w:p w:rsidR="00D2205A" w:rsidRPr="00D2205A" w:rsidRDefault="00D2205A" w:rsidP="00D2205A">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Increase student use of scientific skills – initiating and planning investigations; analyzing and interpreting data</w:t>
            </w:r>
          </w:p>
        </w:tc>
      </w:tr>
      <w:tr w:rsidR="00386FA6" w:rsidTr="00386FA6">
        <w:tc>
          <w:tcPr>
            <w:cnfStyle w:val="001000000000" w:firstRow="0" w:lastRow="0" w:firstColumn="1" w:lastColumn="0" w:oddVBand="0" w:evenVBand="0" w:oddHBand="0" w:evenHBand="0" w:firstRowFirstColumn="0" w:firstRowLastColumn="0" w:lastRowFirstColumn="0" w:lastRowLastColumn="0"/>
            <w:tcW w:w="3192" w:type="dxa"/>
          </w:tcPr>
          <w:p w:rsidR="00386FA6" w:rsidRPr="00386FA6" w:rsidRDefault="00386FA6" w:rsidP="00386FA6">
            <w:r w:rsidRPr="00386FA6">
              <w:t>Improve learning environments and instructional practices to ensure inclusive 21st century education</w:t>
            </w:r>
          </w:p>
          <w:p w:rsidR="00386FA6" w:rsidRDefault="00386FA6"/>
        </w:tc>
        <w:tc>
          <w:tcPr>
            <w:tcW w:w="3192"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c>
          <w:tcPr>
            <w:tcW w:w="3192" w:type="dxa"/>
          </w:tcPr>
          <w:p w:rsidR="00386FA6" w:rsidRPr="00D2205A" w:rsidRDefault="00D2205A" w:rsidP="00D22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 By June, 2015 all students will have the opportunity to show their learning according to their ‘smart’ area</w:t>
            </w:r>
          </w:p>
        </w:tc>
      </w:tr>
      <w:tr w:rsidR="00386FA6" w:rsidTr="0038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386FA6" w:rsidRPr="00386FA6" w:rsidRDefault="00386FA6" w:rsidP="00386FA6">
            <w:r w:rsidRPr="00386FA6">
              <w:t>Increase opportunities for youth to develop enterprising habits and to engage in active citizenship</w:t>
            </w:r>
          </w:p>
          <w:p w:rsidR="00386FA6" w:rsidRDefault="00386FA6"/>
        </w:tc>
        <w:tc>
          <w:tcPr>
            <w:tcW w:w="3192" w:type="dxa"/>
          </w:tcPr>
          <w:p w:rsidR="00386FA6" w:rsidRPr="00D2205A" w:rsidRDefault="00D2205A" w:rsidP="00D2205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Expanding community partnerships while maintaining an emphasis on the development of the whole child</w:t>
            </w:r>
          </w:p>
        </w:tc>
        <w:tc>
          <w:tcPr>
            <w:tcW w:w="3192"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r>
      <w:tr w:rsidR="00386FA6" w:rsidTr="00386FA6">
        <w:tc>
          <w:tcPr>
            <w:cnfStyle w:val="001000000000" w:firstRow="0" w:lastRow="0" w:firstColumn="1" w:lastColumn="0" w:oddVBand="0" w:evenVBand="0" w:oddHBand="0" w:evenHBand="0" w:firstRowFirstColumn="0" w:firstRowLastColumn="0" w:lastRowFirstColumn="0" w:lastRowLastColumn="0"/>
            <w:tcW w:w="3192" w:type="dxa"/>
          </w:tcPr>
          <w:p w:rsidR="00386FA6" w:rsidRPr="00386FA6" w:rsidRDefault="00386FA6" w:rsidP="00386FA6">
            <w:r w:rsidRPr="00386FA6">
              <w:t xml:space="preserve">Integrate the early childhood and k – 12 school sectors </w:t>
            </w:r>
          </w:p>
          <w:p w:rsidR="00386FA6" w:rsidRDefault="00386FA6"/>
        </w:tc>
        <w:tc>
          <w:tcPr>
            <w:tcW w:w="3192"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c>
          <w:tcPr>
            <w:tcW w:w="3192"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r>
    </w:tbl>
    <w:p w:rsidR="00386FA6" w:rsidRDefault="00386FA6"/>
    <w:p w:rsidR="00386FA6" w:rsidRDefault="00386FA6"/>
    <w:p w:rsidR="00386FA6" w:rsidRDefault="00386FA6"/>
    <w:p w:rsidR="000513CC" w:rsidRDefault="000513CC"/>
    <w:tbl>
      <w:tblPr>
        <w:tblStyle w:val="LightShading-Accent1"/>
        <w:tblW w:w="10008" w:type="dxa"/>
        <w:tblLook w:val="04A0" w:firstRow="1" w:lastRow="0" w:firstColumn="1" w:lastColumn="0" w:noHBand="0" w:noVBand="1"/>
      </w:tblPr>
      <w:tblGrid>
        <w:gridCol w:w="1354"/>
        <w:gridCol w:w="1851"/>
        <w:gridCol w:w="1456"/>
        <w:gridCol w:w="1525"/>
        <w:gridCol w:w="1258"/>
        <w:gridCol w:w="1258"/>
        <w:gridCol w:w="1414"/>
      </w:tblGrid>
      <w:tr w:rsidR="00386FA6" w:rsidTr="00714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7"/>
          </w:tcPr>
          <w:p w:rsidR="00386FA6" w:rsidRDefault="00386FA6">
            <w:r>
              <w:t>School Area of Focus:</w:t>
            </w:r>
            <w:r w:rsidR="000513CC">
              <w:t xml:space="preserve">  PRIMARY LEVEL NUMERACY</w:t>
            </w:r>
          </w:p>
          <w:p w:rsidR="00386FA6" w:rsidRDefault="00386FA6"/>
          <w:p w:rsidR="00386FA6" w:rsidRDefault="00386FA6">
            <w:r>
              <w:t xml:space="preserve">Justification: </w:t>
            </w:r>
            <w:r w:rsidR="000513CC">
              <w:t xml:space="preserve">  Key Math results </w:t>
            </w:r>
            <w:r w:rsidR="00AE2228">
              <w:t>for June 2014 indicate that 34</w:t>
            </w:r>
            <w:r w:rsidR="000513CC">
              <w:t>% of Grade 1 students did not achieve en</w:t>
            </w:r>
            <w:r w:rsidR="00145F06">
              <w:t>d –of-year outcomes in Numeracy especially when asked to place a given number on a number line with benchmarks.</w:t>
            </w:r>
          </w:p>
        </w:tc>
      </w:tr>
      <w:tr w:rsidR="000513CC" w:rsidTr="00714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386FA6" w:rsidRDefault="00386FA6">
            <w:r>
              <w:t>Smart Goals</w:t>
            </w:r>
          </w:p>
        </w:tc>
        <w:tc>
          <w:tcPr>
            <w:tcW w:w="1748" w:type="dxa"/>
          </w:tcPr>
          <w:p w:rsidR="00386FA6" w:rsidRDefault="00386FA6">
            <w:pPr>
              <w:cnfStyle w:val="000000100000" w:firstRow="0" w:lastRow="0" w:firstColumn="0" w:lastColumn="0" w:oddVBand="0" w:evenVBand="0" w:oddHBand="1" w:evenHBand="0" w:firstRowFirstColumn="0" w:firstRowLastColumn="0" w:lastRowFirstColumn="0" w:lastRowLastColumn="0"/>
            </w:pPr>
            <w:r>
              <w:t>Strategies and Actions</w:t>
            </w:r>
          </w:p>
        </w:tc>
        <w:tc>
          <w:tcPr>
            <w:tcW w:w="1378" w:type="dxa"/>
          </w:tcPr>
          <w:p w:rsidR="00386FA6" w:rsidRDefault="00386FA6">
            <w:pPr>
              <w:cnfStyle w:val="000000100000" w:firstRow="0" w:lastRow="0" w:firstColumn="0" w:lastColumn="0" w:oddVBand="0" w:evenVBand="0" w:oddHBand="1" w:evenHBand="0" w:firstRowFirstColumn="0" w:firstRowLastColumn="0" w:lastRowFirstColumn="0" w:lastRowLastColumn="0"/>
            </w:pPr>
            <w:r>
              <w:t>Responsibility</w:t>
            </w:r>
          </w:p>
        </w:tc>
        <w:tc>
          <w:tcPr>
            <w:tcW w:w="1443" w:type="dxa"/>
          </w:tcPr>
          <w:p w:rsidR="00386FA6" w:rsidRDefault="00386FA6">
            <w:pPr>
              <w:cnfStyle w:val="000000100000" w:firstRow="0" w:lastRow="0" w:firstColumn="0" w:lastColumn="0" w:oddVBand="0" w:evenVBand="0" w:oddHBand="1" w:evenHBand="0" w:firstRowFirstColumn="0" w:firstRowLastColumn="0" w:lastRowFirstColumn="0" w:lastRowLastColumn="0"/>
            </w:pPr>
            <w:r>
              <w:t>Resources</w:t>
            </w:r>
          </w:p>
        </w:tc>
        <w:tc>
          <w:tcPr>
            <w:tcW w:w="1193" w:type="dxa"/>
          </w:tcPr>
          <w:p w:rsidR="00386FA6" w:rsidRDefault="00386FA6">
            <w:pPr>
              <w:cnfStyle w:val="000000100000" w:firstRow="0" w:lastRow="0" w:firstColumn="0" w:lastColumn="0" w:oddVBand="0" w:evenVBand="0" w:oddHBand="1" w:evenHBand="0" w:firstRowFirstColumn="0" w:firstRowLastColumn="0" w:lastRowFirstColumn="0" w:lastRowLastColumn="0"/>
            </w:pPr>
            <w:r>
              <w:t>Timelines</w:t>
            </w:r>
          </w:p>
        </w:tc>
        <w:tc>
          <w:tcPr>
            <w:tcW w:w="1193" w:type="dxa"/>
          </w:tcPr>
          <w:p w:rsidR="00386FA6" w:rsidRDefault="00386FA6">
            <w:pPr>
              <w:cnfStyle w:val="000000100000" w:firstRow="0" w:lastRow="0" w:firstColumn="0" w:lastColumn="0" w:oddVBand="0" w:evenVBand="0" w:oddHBand="1" w:evenHBand="0" w:firstRowFirstColumn="0" w:firstRowLastColumn="0" w:lastRowFirstColumn="0" w:lastRowLastColumn="0"/>
            </w:pPr>
            <w:r>
              <w:t>Monitoring</w:t>
            </w:r>
          </w:p>
        </w:tc>
        <w:tc>
          <w:tcPr>
            <w:tcW w:w="1771" w:type="dxa"/>
          </w:tcPr>
          <w:p w:rsidR="00386FA6" w:rsidRDefault="00386FA6">
            <w:pPr>
              <w:cnfStyle w:val="000000100000" w:firstRow="0" w:lastRow="0" w:firstColumn="0" w:lastColumn="0" w:oddVBand="0" w:evenVBand="0" w:oddHBand="1" w:evenHBand="0" w:firstRowFirstColumn="0" w:firstRowLastColumn="0" w:lastRowFirstColumn="0" w:lastRowLastColumn="0"/>
            </w:pPr>
            <w:r>
              <w:t>Evidence of Success</w:t>
            </w:r>
          </w:p>
        </w:tc>
      </w:tr>
      <w:tr w:rsidR="000513CC" w:rsidTr="0071477C">
        <w:tc>
          <w:tcPr>
            <w:cnfStyle w:val="001000000000" w:firstRow="0" w:lastRow="0" w:firstColumn="1" w:lastColumn="0" w:oddVBand="0" w:evenVBand="0" w:oddHBand="0" w:evenHBand="0" w:firstRowFirstColumn="0" w:firstRowLastColumn="0" w:lastRowFirstColumn="0" w:lastRowLastColumn="0"/>
            <w:tcW w:w="1282" w:type="dxa"/>
          </w:tcPr>
          <w:p w:rsidR="00386FA6" w:rsidRDefault="00F26CAA">
            <w:r>
              <w:t>By June, 2015 80</w:t>
            </w:r>
            <w:r w:rsidR="000513CC">
              <w:t>% of students in Grade 2 will meet the expected end-of-year outcomes in Numeracy as measured by the Key Math Skills Assessment.</w:t>
            </w:r>
          </w:p>
          <w:p w:rsidR="00580A76" w:rsidRDefault="00580A76"/>
          <w:p w:rsidR="00580A76" w:rsidRDefault="00580A76"/>
          <w:p w:rsidR="00580A76" w:rsidRDefault="00580A76" w:rsidP="00F26CAA">
            <w:r>
              <w:t xml:space="preserve">PLOP:  According to the Key Math Skills Assessment results in June 2014, </w:t>
            </w:r>
            <w:r w:rsidR="00145F06">
              <w:t xml:space="preserve">students </w:t>
            </w:r>
            <w:r w:rsidR="00F26CAA">
              <w:t xml:space="preserve">in Grade 1 </w:t>
            </w:r>
            <w:r w:rsidR="00145F06">
              <w:t xml:space="preserve">achieved </w:t>
            </w:r>
            <w:r w:rsidR="00F26CAA">
              <w:t>an average of 66% in the skills associated with number sense.</w:t>
            </w:r>
          </w:p>
        </w:tc>
        <w:tc>
          <w:tcPr>
            <w:tcW w:w="1748" w:type="dxa"/>
          </w:tcPr>
          <w:p w:rsidR="00386FA6" w:rsidRDefault="000513CC">
            <w:pPr>
              <w:cnfStyle w:val="000000000000" w:firstRow="0" w:lastRow="0" w:firstColumn="0" w:lastColumn="0" w:oddVBand="0" w:evenVBand="0" w:oddHBand="0" w:evenHBand="0" w:firstRowFirstColumn="0" w:firstRowLastColumn="0" w:lastRowFirstColumn="0" w:lastRowLastColumn="0"/>
            </w:pPr>
            <w:r>
              <w:t>Utilize recommendations supplied by EST-R who will identify and support the classroom teachers with strategies and materials.</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Integrate a variety of hands-on activities that provide students with a kinesthetic approach to learning number sense.</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 xml:space="preserve">Weekly </w:t>
            </w:r>
            <w:proofErr w:type="spellStart"/>
            <w:r>
              <w:t>Mathletics</w:t>
            </w:r>
            <w:proofErr w:type="spellEnd"/>
            <w:r>
              <w:t xml:space="preserve"> Program in computer lab.</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Targeted Math interventions.</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Small group Math interventions.</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Math PD for support staff.</w:t>
            </w:r>
          </w:p>
        </w:tc>
        <w:tc>
          <w:tcPr>
            <w:tcW w:w="1378" w:type="dxa"/>
          </w:tcPr>
          <w:p w:rsidR="00386FA6" w:rsidRDefault="00145F06">
            <w:pPr>
              <w:cnfStyle w:val="000000000000" w:firstRow="0" w:lastRow="0" w:firstColumn="0" w:lastColumn="0" w:oddVBand="0" w:evenVBand="0" w:oddHBand="0" w:evenHBand="0" w:firstRowFirstColumn="0" w:firstRowLastColumn="0" w:lastRowFirstColumn="0" w:lastRowLastColumn="0"/>
            </w:pPr>
            <w:r>
              <w:t xml:space="preserve">Christine </w:t>
            </w:r>
            <w:proofErr w:type="spellStart"/>
            <w:r>
              <w:t>MacKenzie</w:t>
            </w:r>
            <w:proofErr w:type="spellEnd"/>
            <w:r>
              <w:t xml:space="preserve">, </w:t>
            </w:r>
            <w:r w:rsidR="000513CC">
              <w:t xml:space="preserve">Sylvie </w:t>
            </w:r>
            <w:proofErr w:type="spellStart"/>
            <w:r w:rsidR="000513CC">
              <w:t>Guimond</w:t>
            </w:r>
            <w:proofErr w:type="spellEnd"/>
            <w:r w:rsidR="000513CC">
              <w:t xml:space="preserve">, Brenda </w:t>
            </w:r>
            <w:proofErr w:type="spellStart"/>
            <w:r w:rsidR="000513CC">
              <w:t>Bordage</w:t>
            </w:r>
            <w:proofErr w:type="spellEnd"/>
            <w:r w:rsidR="000513CC">
              <w:t>, Math teachers.</w:t>
            </w:r>
          </w:p>
        </w:tc>
        <w:tc>
          <w:tcPr>
            <w:tcW w:w="1443" w:type="dxa"/>
          </w:tcPr>
          <w:p w:rsidR="00386FA6" w:rsidRDefault="00F2221F">
            <w:pPr>
              <w:cnfStyle w:val="000000000000" w:firstRow="0" w:lastRow="0" w:firstColumn="0" w:lastColumn="0" w:oddVBand="0" w:evenVBand="0" w:oddHBand="0" w:evenHBand="0" w:firstRowFirstColumn="0" w:firstRowLastColumn="0" w:lastRowFirstColumn="0" w:lastRowLastColumn="0"/>
            </w:pPr>
            <w:proofErr w:type="spellStart"/>
            <w:r>
              <w:t>Math</w:t>
            </w:r>
            <w:r w:rsidR="000513CC">
              <w:t>letics</w:t>
            </w:r>
            <w:proofErr w:type="spellEnd"/>
            <w:r w:rsidR="000513CC">
              <w:t xml:space="preserve"> Program.</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Math manipulatives.</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 xml:space="preserve">Interactive Math </w:t>
            </w:r>
            <w:proofErr w:type="spellStart"/>
            <w:r>
              <w:t>Smartboard</w:t>
            </w:r>
            <w:proofErr w:type="spellEnd"/>
            <w:r>
              <w:t xml:space="preserve"> activities.</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Math Leads.</w:t>
            </w:r>
          </w:p>
        </w:tc>
        <w:tc>
          <w:tcPr>
            <w:tcW w:w="1193" w:type="dxa"/>
          </w:tcPr>
          <w:p w:rsidR="000513CC" w:rsidRDefault="000513CC">
            <w:pPr>
              <w:cnfStyle w:val="000000000000" w:firstRow="0" w:lastRow="0" w:firstColumn="0" w:lastColumn="0" w:oddVBand="0" w:evenVBand="0" w:oddHBand="0" w:evenHBand="0" w:firstRowFirstColumn="0" w:firstRowLastColumn="0" w:lastRowFirstColumn="0" w:lastRowLastColumn="0"/>
            </w:pPr>
            <w:r>
              <w:t>September, 2014 – June, 2015</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386FA6" w:rsidRDefault="000513CC">
            <w:pPr>
              <w:cnfStyle w:val="000000000000" w:firstRow="0" w:lastRow="0" w:firstColumn="0" w:lastColumn="0" w:oddVBand="0" w:evenVBand="0" w:oddHBand="0" w:evenHBand="0" w:firstRowFirstColumn="0" w:firstRowLastColumn="0" w:lastRowFirstColumn="0" w:lastRowLastColumn="0"/>
            </w:pPr>
            <w:r>
              <w:t>September, 2014 – June, 2015.</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February – June, 2015.</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February, 2015.</w:t>
            </w:r>
          </w:p>
        </w:tc>
        <w:tc>
          <w:tcPr>
            <w:tcW w:w="1193" w:type="dxa"/>
          </w:tcPr>
          <w:p w:rsidR="00386FA6" w:rsidRDefault="000513CC">
            <w:pPr>
              <w:cnfStyle w:val="000000000000" w:firstRow="0" w:lastRow="0" w:firstColumn="0" w:lastColumn="0" w:oddVBand="0" w:evenVBand="0" w:oddHBand="0" w:evenHBand="0" w:firstRowFirstColumn="0" w:firstRowLastColumn="0" w:lastRowFirstColumn="0" w:lastRowLastColumn="0"/>
            </w:pPr>
            <w:r>
              <w:t>September, January &amp; June.</w:t>
            </w:r>
          </w:p>
        </w:tc>
        <w:tc>
          <w:tcPr>
            <w:tcW w:w="1771" w:type="dxa"/>
          </w:tcPr>
          <w:p w:rsidR="00386FA6" w:rsidRDefault="000513CC">
            <w:pPr>
              <w:cnfStyle w:val="000000000000" w:firstRow="0" w:lastRow="0" w:firstColumn="0" w:lastColumn="0" w:oddVBand="0" w:evenVBand="0" w:oddHBand="0" w:evenHBand="0" w:firstRowFirstColumn="0" w:firstRowLastColumn="0" w:lastRowFirstColumn="0" w:lastRowLastColumn="0"/>
            </w:pPr>
            <w:r>
              <w:t xml:space="preserve">Improved skills reflected by Key Math Skills Assessments.  </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Daily formative assessments by classroom teachers.</w:t>
            </w:r>
          </w:p>
          <w:p w:rsidR="000513CC" w:rsidRDefault="000513CC">
            <w:pPr>
              <w:cnfStyle w:val="000000000000" w:firstRow="0" w:lastRow="0" w:firstColumn="0" w:lastColumn="0" w:oddVBand="0" w:evenVBand="0" w:oddHBand="0" w:evenHBand="0" w:firstRowFirstColumn="0" w:firstRowLastColumn="0" w:lastRowFirstColumn="0" w:lastRowLastColumn="0"/>
            </w:pPr>
          </w:p>
          <w:p w:rsidR="000513CC" w:rsidRDefault="000513CC">
            <w:pPr>
              <w:cnfStyle w:val="000000000000" w:firstRow="0" w:lastRow="0" w:firstColumn="0" w:lastColumn="0" w:oddVBand="0" w:evenVBand="0" w:oddHBand="0" w:evenHBand="0" w:firstRowFirstColumn="0" w:firstRowLastColumn="0" w:lastRowFirstColumn="0" w:lastRowLastColumn="0"/>
            </w:pPr>
            <w:r>
              <w:t>Analyzing student data and planning.</w:t>
            </w:r>
          </w:p>
        </w:tc>
      </w:tr>
      <w:tr w:rsidR="000513CC" w:rsidTr="00714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386FA6" w:rsidRDefault="00386FA6"/>
        </w:tc>
        <w:tc>
          <w:tcPr>
            <w:tcW w:w="1748"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378"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443"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193"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193"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771"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r>
      <w:tr w:rsidR="000513CC" w:rsidTr="0071477C">
        <w:tc>
          <w:tcPr>
            <w:cnfStyle w:val="001000000000" w:firstRow="0" w:lastRow="0" w:firstColumn="1" w:lastColumn="0" w:oddVBand="0" w:evenVBand="0" w:oddHBand="0" w:evenHBand="0" w:firstRowFirstColumn="0" w:firstRowLastColumn="0" w:lastRowFirstColumn="0" w:lastRowLastColumn="0"/>
            <w:tcW w:w="1282" w:type="dxa"/>
          </w:tcPr>
          <w:p w:rsidR="00386FA6" w:rsidRDefault="00386FA6"/>
        </w:tc>
        <w:tc>
          <w:tcPr>
            <w:tcW w:w="1748"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c>
          <w:tcPr>
            <w:tcW w:w="1378"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c>
          <w:tcPr>
            <w:tcW w:w="1443"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c>
          <w:tcPr>
            <w:tcW w:w="1193"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c>
          <w:tcPr>
            <w:tcW w:w="1193"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c>
          <w:tcPr>
            <w:tcW w:w="1771" w:type="dxa"/>
          </w:tcPr>
          <w:p w:rsidR="00386FA6" w:rsidRDefault="00386FA6">
            <w:pPr>
              <w:cnfStyle w:val="000000000000" w:firstRow="0" w:lastRow="0" w:firstColumn="0" w:lastColumn="0" w:oddVBand="0" w:evenVBand="0" w:oddHBand="0" w:evenHBand="0" w:firstRowFirstColumn="0" w:firstRowLastColumn="0" w:lastRowFirstColumn="0" w:lastRowLastColumn="0"/>
            </w:pPr>
          </w:p>
        </w:tc>
      </w:tr>
      <w:tr w:rsidR="000513CC" w:rsidTr="00714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2" w:type="dxa"/>
          </w:tcPr>
          <w:p w:rsidR="00386FA6" w:rsidRDefault="00386FA6"/>
        </w:tc>
        <w:tc>
          <w:tcPr>
            <w:tcW w:w="1748"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378"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443"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193"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193"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c>
          <w:tcPr>
            <w:tcW w:w="1771" w:type="dxa"/>
          </w:tcPr>
          <w:p w:rsidR="00386FA6" w:rsidRDefault="00386FA6">
            <w:pPr>
              <w:cnfStyle w:val="000000100000" w:firstRow="0" w:lastRow="0" w:firstColumn="0" w:lastColumn="0" w:oddVBand="0" w:evenVBand="0" w:oddHBand="1" w:evenHBand="0" w:firstRowFirstColumn="0" w:firstRowLastColumn="0" w:lastRowFirstColumn="0" w:lastRowLastColumn="0"/>
            </w:pPr>
          </w:p>
        </w:tc>
      </w:tr>
    </w:tbl>
    <w:p w:rsidR="0071477C" w:rsidRDefault="0071477C"/>
    <w:p w:rsidR="00AE2228" w:rsidRDefault="00AE2228"/>
    <w:p w:rsidR="00BF4238" w:rsidRDefault="00BF4238"/>
    <w:tbl>
      <w:tblPr>
        <w:tblStyle w:val="LightShading-Accent1"/>
        <w:tblW w:w="10008" w:type="dxa"/>
        <w:tblLook w:val="04A0" w:firstRow="1" w:lastRow="0" w:firstColumn="1" w:lastColumn="0" w:noHBand="0" w:noVBand="1"/>
      </w:tblPr>
      <w:tblGrid>
        <w:gridCol w:w="1383"/>
        <w:gridCol w:w="1487"/>
        <w:gridCol w:w="1456"/>
        <w:gridCol w:w="1525"/>
        <w:gridCol w:w="1258"/>
        <w:gridCol w:w="1258"/>
        <w:gridCol w:w="1641"/>
      </w:tblGrid>
      <w:tr w:rsidR="00386FA6" w:rsidTr="00902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7"/>
          </w:tcPr>
          <w:p w:rsidR="00386FA6" w:rsidRDefault="00386FA6" w:rsidP="00C736CD">
            <w:r>
              <w:t>School Area of Focus:</w:t>
            </w:r>
            <w:r w:rsidR="0071477C">
              <w:t xml:space="preserve">  ELEMENTARY LEVEL NUMERACY PLAN</w:t>
            </w:r>
          </w:p>
          <w:p w:rsidR="00386FA6" w:rsidRDefault="00386FA6" w:rsidP="00C736CD"/>
          <w:p w:rsidR="00386FA6" w:rsidRDefault="00386FA6" w:rsidP="00DE6BDD">
            <w:r>
              <w:t xml:space="preserve">Justification: </w:t>
            </w:r>
            <w:r w:rsidR="0071477C">
              <w:t xml:space="preserve">  In June, 2014 the Grade 2 Key Math results indicated that</w:t>
            </w:r>
            <w:r w:rsidR="00AE2228">
              <w:t xml:space="preserve"> on average,</w:t>
            </w:r>
            <w:r w:rsidR="0071477C">
              <w:t xml:space="preserve"> 31.7% of </w:t>
            </w:r>
            <w:r w:rsidR="00AE2228">
              <w:t>the skills associated with number sense were not met by Grade 2 students</w:t>
            </w:r>
            <w:r w:rsidR="00DE6BDD">
              <w:t xml:space="preserve"> especially when asked to compare and order numbers with place value understanding.</w:t>
            </w:r>
          </w:p>
        </w:tc>
      </w:tr>
      <w:tr w:rsidR="005452BC" w:rsidTr="00902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386FA6" w:rsidRDefault="00386FA6" w:rsidP="00C736CD">
            <w:r>
              <w:t>Smart Goals</w:t>
            </w:r>
          </w:p>
        </w:tc>
        <w:tc>
          <w:tcPr>
            <w:tcW w:w="145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Strategies and Actions</w:t>
            </w:r>
          </w:p>
        </w:tc>
        <w:tc>
          <w:tcPr>
            <w:tcW w:w="142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Responsibility</w:t>
            </w:r>
          </w:p>
        </w:tc>
        <w:tc>
          <w:tcPr>
            <w:tcW w:w="148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Resources</w:t>
            </w:r>
          </w:p>
        </w:tc>
        <w:tc>
          <w:tcPr>
            <w:tcW w:w="122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Timelines</w:t>
            </w:r>
          </w:p>
        </w:tc>
        <w:tc>
          <w:tcPr>
            <w:tcW w:w="122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Monitoring</w:t>
            </w:r>
          </w:p>
        </w:tc>
        <w:tc>
          <w:tcPr>
            <w:tcW w:w="1837"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Evidence of Success</w:t>
            </w:r>
          </w:p>
        </w:tc>
      </w:tr>
      <w:tr w:rsidR="005452BC" w:rsidTr="00902908">
        <w:tc>
          <w:tcPr>
            <w:cnfStyle w:val="001000000000" w:firstRow="0" w:lastRow="0" w:firstColumn="1" w:lastColumn="0" w:oddVBand="0" w:evenVBand="0" w:oddHBand="0" w:evenHBand="0" w:firstRowFirstColumn="0" w:firstRowLastColumn="0" w:lastRowFirstColumn="0" w:lastRowLastColumn="0"/>
            <w:tcW w:w="1350" w:type="dxa"/>
          </w:tcPr>
          <w:p w:rsidR="00386FA6" w:rsidRDefault="00897FCD" w:rsidP="00C736CD">
            <w:r>
              <w:t>75% of Grade 3 students will achieve appropriate or better in Key Math Assessments in June, 2015.</w:t>
            </w:r>
          </w:p>
          <w:p w:rsidR="00897FCD" w:rsidRDefault="00897FCD" w:rsidP="00C736CD"/>
          <w:p w:rsidR="00AE2228" w:rsidRDefault="00897FCD" w:rsidP="00C736CD">
            <w:r>
              <w:t xml:space="preserve">PLOP:  </w:t>
            </w:r>
          </w:p>
          <w:p w:rsidR="00897FCD" w:rsidRDefault="00AE2228" w:rsidP="00C736CD">
            <w:r>
              <w:t>According to the Key Math Skills Assessment results in June 2014, students in Grade 2 achieved an average of 69.3% in the skills associated with number sense</w:t>
            </w:r>
            <w:proofErr w:type="gramStart"/>
            <w:r>
              <w:t>.</w:t>
            </w:r>
            <w:r w:rsidR="00897FCD">
              <w:t>.</w:t>
            </w:r>
            <w:proofErr w:type="gramEnd"/>
          </w:p>
        </w:tc>
        <w:tc>
          <w:tcPr>
            <w:tcW w:w="1452" w:type="dxa"/>
          </w:tcPr>
          <w:p w:rsidR="00386FA6" w:rsidRDefault="00897FCD" w:rsidP="00C736CD">
            <w:pPr>
              <w:cnfStyle w:val="000000000000" w:firstRow="0" w:lastRow="0" w:firstColumn="0" w:lastColumn="0" w:oddVBand="0" w:evenVBand="0" w:oddHBand="0" w:evenHBand="0" w:firstRowFirstColumn="0" w:firstRowLastColumn="0" w:lastRowFirstColumn="0" w:lastRowLastColumn="0"/>
            </w:pPr>
            <w:r>
              <w:t>Provide increased teaching and activities related to basic operations and Mental Math strategies.</w:t>
            </w:r>
          </w:p>
          <w:p w:rsidR="00897FCD" w:rsidRDefault="00897FCD" w:rsidP="00C736CD">
            <w:pPr>
              <w:cnfStyle w:val="000000000000" w:firstRow="0" w:lastRow="0" w:firstColumn="0" w:lastColumn="0" w:oddVBand="0" w:evenVBand="0" w:oddHBand="0" w:evenHBand="0" w:firstRowFirstColumn="0" w:firstRowLastColumn="0" w:lastRowFirstColumn="0" w:lastRowLastColumn="0"/>
            </w:pPr>
          </w:p>
          <w:p w:rsidR="00897FCD" w:rsidRDefault="00F2221F" w:rsidP="00C736CD">
            <w:pPr>
              <w:cnfStyle w:val="000000000000" w:firstRow="0" w:lastRow="0" w:firstColumn="0" w:lastColumn="0" w:oddVBand="0" w:evenVBand="0" w:oddHBand="0" w:evenHBand="0" w:firstRowFirstColumn="0" w:firstRowLastColumn="0" w:lastRowFirstColumn="0" w:lastRowLastColumn="0"/>
            </w:pPr>
            <w:r>
              <w:t xml:space="preserve">Weekly </w:t>
            </w:r>
            <w:proofErr w:type="spellStart"/>
            <w:r>
              <w:t>Math</w:t>
            </w:r>
            <w:r w:rsidR="00897FCD">
              <w:t>letics</w:t>
            </w:r>
            <w:proofErr w:type="spellEnd"/>
            <w:r w:rsidR="00897FCD">
              <w:t xml:space="preserve"> Program.</w:t>
            </w:r>
          </w:p>
          <w:p w:rsidR="00897FCD" w:rsidRDefault="00897FCD" w:rsidP="00C736CD">
            <w:pPr>
              <w:cnfStyle w:val="000000000000" w:firstRow="0" w:lastRow="0" w:firstColumn="0" w:lastColumn="0" w:oddVBand="0" w:evenVBand="0" w:oddHBand="0" w:evenHBand="0" w:firstRowFirstColumn="0" w:firstRowLastColumn="0" w:lastRowFirstColumn="0" w:lastRowLastColumn="0"/>
            </w:pPr>
          </w:p>
          <w:p w:rsidR="00897FCD" w:rsidRDefault="00897FCD" w:rsidP="00C736CD">
            <w:pPr>
              <w:cnfStyle w:val="000000000000" w:firstRow="0" w:lastRow="0" w:firstColumn="0" w:lastColumn="0" w:oddVBand="0" w:evenVBand="0" w:oddHBand="0" w:evenHBand="0" w:firstRowFirstColumn="0" w:firstRowLastColumn="0" w:lastRowFirstColumn="0" w:lastRowLastColumn="0"/>
            </w:pPr>
            <w:r>
              <w:t>Introduce Guided Math to Grade 4 students weekly.</w:t>
            </w:r>
          </w:p>
          <w:p w:rsidR="00897FCD" w:rsidRDefault="00897FCD" w:rsidP="00C736CD">
            <w:pPr>
              <w:cnfStyle w:val="000000000000" w:firstRow="0" w:lastRow="0" w:firstColumn="0" w:lastColumn="0" w:oddVBand="0" w:evenVBand="0" w:oddHBand="0" w:evenHBand="0" w:firstRowFirstColumn="0" w:firstRowLastColumn="0" w:lastRowFirstColumn="0" w:lastRowLastColumn="0"/>
            </w:pPr>
          </w:p>
          <w:p w:rsidR="00897FCD" w:rsidRDefault="00897FCD" w:rsidP="00C736CD">
            <w:pPr>
              <w:cnfStyle w:val="000000000000" w:firstRow="0" w:lastRow="0" w:firstColumn="0" w:lastColumn="0" w:oddVBand="0" w:evenVBand="0" w:oddHBand="0" w:evenHBand="0" w:firstRowFirstColumn="0" w:firstRowLastColumn="0" w:lastRowFirstColumn="0" w:lastRowLastColumn="0"/>
            </w:pPr>
            <w:r>
              <w:t>Math stations will be used to provide students with a variety of hands-on learning opportunities.</w:t>
            </w:r>
          </w:p>
          <w:p w:rsidR="00897FCD" w:rsidRDefault="00897FCD" w:rsidP="00C736CD">
            <w:pPr>
              <w:cnfStyle w:val="000000000000" w:firstRow="0" w:lastRow="0" w:firstColumn="0" w:lastColumn="0" w:oddVBand="0" w:evenVBand="0" w:oddHBand="0" w:evenHBand="0" w:firstRowFirstColumn="0" w:firstRowLastColumn="0" w:lastRowFirstColumn="0" w:lastRowLastColumn="0"/>
            </w:pPr>
          </w:p>
          <w:p w:rsidR="00897FCD" w:rsidRDefault="00897FCD" w:rsidP="00C736CD">
            <w:pPr>
              <w:cnfStyle w:val="000000000000" w:firstRow="0" w:lastRow="0" w:firstColumn="0" w:lastColumn="0" w:oddVBand="0" w:evenVBand="0" w:oddHBand="0" w:evenHBand="0" w:firstRowFirstColumn="0" w:firstRowLastColumn="0" w:lastRowFirstColumn="0" w:lastRowLastColumn="0"/>
            </w:pPr>
            <w:r>
              <w:t>Small group interventions.</w:t>
            </w:r>
          </w:p>
          <w:p w:rsidR="00897FCD" w:rsidRDefault="00897FCD" w:rsidP="00C736CD">
            <w:pPr>
              <w:cnfStyle w:val="000000000000" w:firstRow="0" w:lastRow="0" w:firstColumn="0" w:lastColumn="0" w:oddVBand="0" w:evenVBand="0" w:oddHBand="0" w:evenHBand="0" w:firstRowFirstColumn="0" w:firstRowLastColumn="0" w:lastRowFirstColumn="0" w:lastRowLastColumn="0"/>
            </w:pPr>
          </w:p>
          <w:p w:rsidR="00897FCD" w:rsidRDefault="00897FCD" w:rsidP="00C736CD">
            <w:pPr>
              <w:cnfStyle w:val="000000000000" w:firstRow="0" w:lastRow="0" w:firstColumn="0" w:lastColumn="0" w:oddVBand="0" w:evenVBand="0" w:oddHBand="0" w:evenHBand="0" w:firstRowFirstColumn="0" w:firstRowLastColumn="0" w:lastRowFirstColumn="0" w:lastRowLastColumn="0"/>
            </w:pPr>
            <w:r>
              <w:t>Targeted interventions.</w:t>
            </w:r>
          </w:p>
          <w:p w:rsidR="00897FCD" w:rsidRDefault="00897FCD" w:rsidP="00C736CD">
            <w:pPr>
              <w:cnfStyle w:val="000000000000" w:firstRow="0" w:lastRow="0" w:firstColumn="0" w:lastColumn="0" w:oddVBand="0" w:evenVBand="0" w:oddHBand="0" w:evenHBand="0" w:firstRowFirstColumn="0" w:firstRowLastColumn="0" w:lastRowFirstColumn="0" w:lastRowLastColumn="0"/>
            </w:pPr>
          </w:p>
          <w:p w:rsidR="00897FCD" w:rsidRDefault="00897FCD" w:rsidP="00C736CD">
            <w:pPr>
              <w:cnfStyle w:val="000000000000" w:firstRow="0" w:lastRow="0" w:firstColumn="0" w:lastColumn="0" w:oddVBand="0" w:evenVBand="0" w:oddHBand="0" w:evenHBand="0" w:firstRowFirstColumn="0" w:firstRowLastColumn="0" w:lastRowFirstColumn="0" w:lastRowLastColumn="0"/>
            </w:pPr>
            <w:r>
              <w:t>Math PD for support staff.</w:t>
            </w:r>
          </w:p>
        </w:tc>
        <w:tc>
          <w:tcPr>
            <w:tcW w:w="1422" w:type="dxa"/>
          </w:tcPr>
          <w:p w:rsidR="00386FA6" w:rsidRDefault="005452BC" w:rsidP="00C736CD">
            <w:pPr>
              <w:cnfStyle w:val="000000000000" w:firstRow="0" w:lastRow="0" w:firstColumn="0" w:lastColumn="0" w:oddVBand="0" w:evenVBand="0" w:oddHBand="0" w:evenHBand="0" w:firstRowFirstColumn="0" w:firstRowLastColumn="0" w:lastRowFirstColumn="0" w:lastRowLastColumn="0"/>
            </w:pPr>
            <w:r>
              <w:t xml:space="preserve">Sylvie </w:t>
            </w:r>
            <w:proofErr w:type="spellStart"/>
            <w:r>
              <w:t>Guimond</w:t>
            </w:r>
            <w:proofErr w:type="spellEnd"/>
            <w:r>
              <w:t>,</w:t>
            </w:r>
            <w:r w:rsidR="00145F06">
              <w:t xml:space="preserve"> Brenda </w:t>
            </w:r>
            <w:proofErr w:type="spellStart"/>
            <w:r w:rsidR="00145F06">
              <w:t>Bordage</w:t>
            </w:r>
            <w:proofErr w:type="spellEnd"/>
            <w:r w:rsidR="00145F06">
              <w:t>,</w:t>
            </w:r>
            <w:r>
              <w:t xml:space="preserve"> Zoella Vienneau.</w:t>
            </w:r>
          </w:p>
        </w:tc>
        <w:tc>
          <w:tcPr>
            <w:tcW w:w="1489" w:type="dxa"/>
          </w:tcPr>
          <w:p w:rsidR="005452BC" w:rsidRDefault="00F2221F" w:rsidP="005452BC">
            <w:pPr>
              <w:cnfStyle w:val="000000000000" w:firstRow="0" w:lastRow="0" w:firstColumn="0" w:lastColumn="0" w:oddVBand="0" w:evenVBand="0" w:oddHBand="0" w:evenHBand="0" w:firstRowFirstColumn="0" w:firstRowLastColumn="0" w:lastRowFirstColumn="0" w:lastRowLastColumn="0"/>
            </w:pPr>
            <w:proofErr w:type="spellStart"/>
            <w:r>
              <w:t>Math</w:t>
            </w:r>
            <w:r w:rsidR="005452BC">
              <w:t>letics</w:t>
            </w:r>
            <w:proofErr w:type="spellEnd"/>
            <w:r w:rsidR="005452BC">
              <w:t xml:space="preserve"> Program.</w:t>
            </w:r>
          </w:p>
          <w:p w:rsidR="005452BC" w:rsidRDefault="005452BC" w:rsidP="005452BC">
            <w:pPr>
              <w:cnfStyle w:val="000000000000" w:firstRow="0" w:lastRow="0" w:firstColumn="0" w:lastColumn="0" w:oddVBand="0" w:evenVBand="0" w:oddHBand="0" w:evenHBand="0" w:firstRowFirstColumn="0" w:firstRowLastColumn="0" w:lastRowFirstColumn="0" w:lastRowLastColumn="0"/>
            </w:pPr>
          </w:p>
          <w:p w:rsidR="005452BC" w:rsidRDefault="005452BC" w:rsidP="005452BC">
            <w:pPr>
              <w:cnfStyle w:val="000000000000" w:firstRow="0" w:lastRow="0" w:firstColumn="0" w:lastColumn="0" w:oddVBand="0" w:evenVBand="0" w:oddHBand="0" w:evenHBand="0" w:firstRowFirstColumn="0" w:firstRowLastColumn="0" w:lastRowFirstColumn="0" w:lastRowLastColumn="0"/>
            </w:pPr>
            <w:r>
              <w:t>Math manipulatives.</w:t>
            </w:r>
          </w:p>
          <w:p w:rsidR="005452BC" w:rsidRDefault="005452BC" w:rsidP="005452BC">
            <w:pPr>
              <w:cnfStyle w:val="000000000000" w:firstRow="0" w:lastRow="0" w:firstColumn="0" w:lastColumn="0" w:oddVBand="0" w:evenVBand="0" w:oddHBand="0" w:evenHBand="0" w:firstRowFirstColumn="0" w:firstRowLastColumn="0" w:lastRowFirstColumn="0" w:lastRowLastColumn="0"/>
            </w:pPr>
          </w:p>
          <w:p w:rsidR="005452BC" w:rsidRDefault="005452BC" w:rsidP="005452BC">
            <w:pPr>
              <w:cnfStyle w:val="000000000000" w:firstRow="0" w:lastRow="0" w:firstColumn="0" w:lastColumn="0" w:oddVBand="0" w:evenVBand="0" w:oddHBand="0" w:evenHBand="0" w:firstRowFirstColumn="0" w:firstRowLastColumn="0" w:lastRowFirstColumn="0" w:lastRowLastColumn="0"/>
            </w:pPr>
            <w:r>
              <w:t xml:space="preserve">Interactive Math </w:t>
            </w:r>
            <w:proofErr w:type="spellStart"/>
            <w:r>
              <w:t>Smartboard</w:t>
            </w:r>
            <w:proofErr w:type="spellEnd"/>
            <w:r>
              <w:t xml:space="preserve"> activities.</w:t>
            </w:r>
          </w:p>
          <w:p w:rsidR="005452BC" w:rsidRDefault="005452BC" w:rsidP="005452BC">
            <w:pPr>
              <w:cnfStyle w:val="000000000000" w:firstRow="0" w:lastRow="0" w:firstColumn="0" w:lastColumn="0" w:oddVBand="0" w:evenVBand="0" w:oddHBand="0" w:evenHBand="0" w:firstRowFirstColumn="0" w:firstRowLastColumn="0" w:lastRowFirstColumn="0" w:lastRowLastColumn="0"/>
            </w:pPr>
          </w:p>
          <w:p w:rsidR="00386FA6" w:rsidRDefault="005452BC" w:rsidP="005452BC">
            <w:pPr>
              <w:cnfStyle w:val="000000000000" w:firstRow="0" w:lastRow="0" w:firstColumn="0" w:lastColumn="0" w:oddVBand="0" w:evenVBand="0" w:oddHBand="0" w:evenHBand="0" w:firstRowFirstColumn="0" w:firstRowLastColumn="0" w:lastRowFirstColumn="0" w:lastRowLastColumn="0"/>
            </w:pPr>
            <w:r>
              <w:t>Math Leads.</w:t>
            </w:r>
          </w:p>
          <w:p w:rsidR="005452BC" w:rsidRDefault="005452BC" w:rsidP="005452BC">
            <w:pPr>
              <w:cnfStyle w:val="000000000000" w:firstRow="0" w:lastRow="0" w:firstColumn="0" w:lastColumn="0" w:oddVBand="0" w:evenVBand="0" w:oddHBand="0" w:evenHBand="0" w:firstRowFirstColumn="0" w:firstRowLastColumn="0" w:lastRowFirstColumn="0" w:lastRowLastColumn="0"/>
            </w:pPr>
          </w:p>
          <w:p w:rsidR="005452BC" w:rsidRDefault="005452BC" w:rsidP="005452BC">
            <w:pPr>
              <w:cnfStyle w:val="000000000000" w:firstRow="0" w:lastRow="0" w:firstColumn="0" w:lastColumn="0" w:oddVBand="0" w:evenVBand="0" w:oddHBand="0" w:evenHBand="0" w:firstRowFirstColumn="0" w:firstRowLastColumn="0" w:lastRowFirstColumn="0" w:lastRowLastColumn="0"/>
            </w:pPr>
            <w:r>
              <w:t>Other Math activities.</w:t>
            </w:r>
          </w:p>
        </w:tc>
        <w:tc>
          <w:tcPr>
            <w:tcW w:w="1229" w:type="dxa"/>
          </w:tcPr>
          <w:p w:rsidR="00386FA6" w:rsidRDefault="005452BC" w:rsidP="00C736CD">
            <w:pPr>
              <w:cnfStyle w:val="000000000000" w:firstRow="0" w:lastRow="0" w:firstColumn="0" w:lastColumn="0" w:oddVBand="0" w:evenVBand="0" w:oddHBand="0" w:evenHBand="0" w:firstRowFirstColumn="0" w:firstRowLastColumn="0" w:lastRowFirstColumn="0" w:lastRowLastColumn="0"/>
            </w:pPr>
            <w:r>
              <w:t>September, 2014 – June, 2015.</w:t>
            </w: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r>
              <w:t>February – June, 2015.</w:t>
            </w: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r>
              <w:t>February, 2015.</w:t>
            </w:r>
          </w:p>
          <w:p w:rsidR="005452BC" w:rsidRDefault="005452BC" w:rsidP="00C736CD">
            <w:pPr>
              <w:cnfStyle w:val="000000000000" w:firstRow="0" w:lastRow="0" w:firstColumn="0" w:lastColumn="0" w:oddVBand="0" w:evenVBand="0" w:oddHBand="0" w:evenHBand="0" w:firstRowFirstColumn="0" w:firstRowLastColumn="0" w:lastRowFirstColumn="0" w:lastRowLastColumn="0"/>
            </w:pPr>
          </w:p>
        </w:tc>
        <w:tc>
          <w:tcPr>
            <w:tcW w:w="1229" w:type="dxa"/>
          </w:tcPr>
          <w:p w:rsidR="00386FA6" w:rsidRDefault="005452BC" w:rsidP="00C736CD">
            <w:pPr>
              <w:cnfStyle w:val="000000000000" w:firstRow="0" w:lastRow="0" w:firstColumn="0" w:lastColumn="0" w:oddVBand="0" w:evenVBand="0" w:oddHBand="0" w:evenHBand="0" w:firstRowFirstColumn="0" w:firstRowLastColumn="0" w:lastRowFirstColumn="0" w:lastRowLastColumn="0"/>
            </w:pPr>
            <w:r>
              <w:t>September, January &amp; June.</w:t>
            </w:r>
          </w:p>
        </w:tc>
        <w:tc>
          <w:tcPr>
            <w:tcW w:w="1837" w:type="dxa"/>
          </w:tcPr>
          <w:p w:rsidR="00386FA6" w:rsidRDefault="005452BC" w:rsidP="00C736CD">
            <w:pPr>
              <w:cnfStyle w:val="000000000000" w:firstRow="0" w:lastRow="0" w:firstColumn="0" w:lastColumn="0" w:oddVBand="0" w:evenVBand="0" w:oddHBand="0" w:evenHBand="0" w:firstRowFirstColumn="0" w:firstRowLastColumn="0" w:lastRowFirstColumn="0" w:lastRowLastColumn="0"/>
            </w:pPr>
            <w:r>
              <w:t>Daily formative assessment.</w:t>
            </w: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proofErr w:type="spellStart"/>
            <w:r>
              <w:t>Mathletics</w:t>
            </w:r>
            <w:proofErr w:type="spellEnd"/>
            <w:r>
              <w:t xml:space="preserve"> data.</w:t>
            </w: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r>
              <w:t>Improvement in Key Math Skills Assessments.</w:t>
            </w:r>
          </w:p>
          <w:p w:rsidR="005452BC" w:rsidRDefault="005452BC" w:rsidP="00C736CD">
            <w:pPr>
              <w:cnfStyle w:val="000000000000" w:firstRow="0" w:lastRow="0" w:firstColumn="0" w:lastColumn="0" w:oddVBand="0" w:evenVBand="0" w:oddHBand="0" w:evenHBand="0" w:firstRowFirstColumn="0" w:firstRowLastColumn="0" w:lastRowFirstColumn="0" w:lastRowLastColumn="0"/>
            </w:pPr>
          </w:p>
          <w:p w:rsidR="005452BC" w:rsidRDefault="005452BC" w:rsidP="00C736CD">
            <w:pPr>
              <w:cnfStyle w:val="000000000000" w:firstRow="0" w:lastRow="0" w:firstColumn="0" w:lastColumn="0" w:oddVBand="0" w:evenVBand="0" w:oddHBand="0" w:evenHBand="0" w:firstRowFirstColumn="0" w:firstRowLastColumn="0" w:lastRowFirstColumn="0" w:lastRowLastColumn="0"/>
            </w:pPr>
            <w:r>
              <w:t>Analyzing student data and planning.</w:t>
            </w:r>
          </w:p>
        </w:tc>
      </w:tr>
      <w:tr w:rsidR="005452BC" w:rsidTr="00902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386FA6" w:rsidRDefault="00386FA6" w:rsidP="00C736CD"/>
        </w:tc>
        <w:tc>
          <w:tcPr>
            <w:tcW w:w="145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42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48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22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22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837"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r>
      <w:tr w:rsidR="005452BC" w:rsidTr="00902908">
        <w:tc>
          <w:tcPr>
            <w:cnfStyle w:val="001000000000" w:firstRow="0" w:lastRow="0" w:firstColumn="1" w:lastColumn="0" w:oddVBand="0" w:evenVBand="0" w:oddHBand="0" w:evenHBand="0" w:firstRowFirstColumn="0" w:firstRowLastColumn="0" w:lastRowFirstColumn="0" w:lastRowLastColumn="0"/>
            <w:tcW w:w="1350" w:type="dxa"/>
          </w:tcPr>
          <w:p w:rsidR="00386FA6" w:rsidRDefault="00386FA6" w:rsidP="00C736CD"/>
        </w:tc>
        <w:tc>
          <w:tcPr>
            <w:tcW w:w="1452"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422"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489"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229"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229"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837"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r>
      <w:tr w:rsidR="005452BC" w:rsidTr="00902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386FA6" w:rsidRDefault="00386FA6" w:rsidP="00C736CD"/>
        </w:tc>
        <w:tc>
          <w:tcPr>
            <w:tcW w:w="145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42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48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22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229"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837"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r>
    </w:tbl>
    <w:p w:rsidR="00386FA6" w:rsidRDefault="00386FA6"/>
    <w:tbl>
      <w:tblPr>
        <w:tblStyle w:val="LightShading-Accent1"/>
        <w:tblW w:w="0" w:type="auto"/>
        <w:tblLook w:val="04A0" w:firstRow="1" w:lastRow="0" w:firstColumn="1" w:lastColumn="0" w:noHBand="0" w:noVBand="1"/>
      </w:tblPr>
      <w:tblGrid>
        <w:gridCol w:w="1333"/>
        <w:gridCol w:w="1310"/>
        <w:gridCol w:w="1456"/>
        <w:gridCol w:w="1253"/>
        <w:gridCol w:w="1281"/>
        <w:gridCol w:w="1288"/>
        <w:gridCol w:w="1439"/>
      </w:tblGrid>
      <w:tr w:rsidR="00386FA6" w:rsidTr="00C73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Pr>
          <w:p w:rsidR="00386FA6" w:rsidRDefault="00386FA6" w:rsidP="00C736CD">
            <w:r>
              <w:t>School Area of Focus:</w:t>
            </w:r>
            <w:r w:rsidR="00F2221F">
              <w:t xml:space="preserve">  MIDDLE LEVEL NUMERACY PLAN</w:t>
            </w:r>
          </w:p>
          <w:p w:rsidR="00386FA6" w:rsidRDefault="00386FA6" w:rsidP="00C736CD"/>
          <w:p w:rsidR="00386FA6" w:rsidRDefault="00386FA6" w:rsidP="00C736CD">
            <w:r>
              <w:t xml:space="preserve">Justification: </w:t>
            </w:r>
            <w:r w:rsidR="00F2221F">
              <w:t xml:space="preserve">  Formative data results </w:t>
            </w:r>
            <w:r w:rsidR="002B0145">
              <w:t xml:space="preserve">in January, 2015 </w:t>
            </w:r>
            <w:r w:rsidR="00F2221F">
              <w:t>show that 83% of middle school students did not achieve expected outcomes in Mental Math strategies.</w:t>
            </w:r>
          </w:p>
        </w:tc>
      </w:tr>
      <w:tr w:rsidR="00386FA6" w:rsidTr="0038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386FA6" w:rsidRDefault="00386FA6" w:rsidP="00C736CD">
            <w:r>
              <w:t>Smart Goals</w:t>
            </w:r>
          </w:p>
        </w:tc>
        <w:tc>
          <w:tcPr>
            <w:tcW w:w="1356"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Strategies and Actions</w:t>
            </w:r>
          </w:p>
        </w:tc>
        <w:tc>
          <w:tcPr>
            <w:tcW w:w="1456"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Responsibility</w:t>
            </w:r>
          </w:p>
        </w:tc>
        <w:tc>
          <w:tcPr>
            <w:tcW w:w="1357"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Resources</w:t>
            </w:r>
          </w:p>
        </w:tc>
        <w:tc>
          <w:tcPr>
            <w:tcW w:w="1354"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Timelines</w:t>
            </w:r>
          </w:p>
        </w:tc>
        <w:tc>
          <w:tcPr>
            <w:tcW w:w="1361"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Monitoring</w:t>
            </w:r>
          </w:p>
        </w:tc>
        <w:tc>
          <w:tcPr>
            <w:tcW w:w="135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r>
              <w:t>Evidence of Success</w:t>
            </w:r>
          </w:p>
        </w:tc>
      </w:tr>
      <w:tr w:rsidR="00386FA6" w:rsidTr="00386FA6">
        <w:tc>
          <w:tcPr>
            <w:cnfStyle w:val="001000000000" w:firstRow="0" w:lastRow="0" w:firstColumn="1" w:lastColumn="0" w:oddVBand="0" w:evenVBand="0" w:oddHBand="0" w:evenHBand="0" w:firstRowFirstColumn="0" w:firstRowLastColumn="0" w:lastRowFirstColumn="0" w:lastRowLastColumn="0"/>
            <w:tcW w:w="1340" w:type="dxa"/>
          </w:tcPr>
          <w:p w:rsidR="00386FA6" w:rsidRDefault="00F2221F" w:rsidP="00C736CD">
            <w:r>
              <w:t>By June, 2015, 50% of students will achieve appropriate or better in Mental Math strategies.</w:t>
            </w:r>
          </w:p>
          <w:p w:rsidR="00F2221F" w:rsidRDefault="00F2221F" w:rsidP="00C736CD"/>
          <w:p w:rsidR="00F2221F" w:rsidRDefault="00F2221F" w:rsidP="00C736CD">
            <w:r>
              <w:t>PLOP:  As per school-based assessment, 17% of middle school students are achieving appropriate level in Mental Math Skills.</w:t>
            </w:r>
          </w:p>
        </w:tc>
        <w:tc>
          <w:tcPr>
            <w:tcW w:w="1356" w:type="dxa"/>
          </w:tcPr>
          <w:p w:rsidR="00386FA6" w:rsidRDefault="00F2221F" w:rsidP="00C736CD">
            <w:pPr>
              <w:cnfStyle w:val="000000000000" w:firstRow="0" w:lastRow="0" w:firstColumn="0" w:lastColumn="0" w:oddVBand="0" w:evenVBand="0" w:oddHBand="0" w:evenHBand="0" w:firstRowFirstColumn="0" w:firstRowLastColumn="0" w:lastRowFirstColumn="0" w:lastRowLastColumn="0"/>
            </w:pPr>
            <w:r>
              <w:t xml:space="preserve">Incorporate </w:t>
            </w:r>
            <w:proofErr w:type="spellStart"/>
            <w:r>
              <w:t>Mathletics</w:t>
            </w:r>
            <w:proofErr w:type="spellEnd"/>
            <w:r>
              <w:t xml:space="preserve"> on a weekly basis.</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Daily Mental Math problems.</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D2205A">
            <w:pPr>
              <w:spacing w:after="200" w:line="276" w:lineRule="auto"/>
              <w:cnfStyle w:val="000000000000" w:firstRow="0" w:lastRow="0" w:firstColumn="0" w:lastColumn="0" w:oddVBand="0" w:evenVBand="0" w:oddHBand="0" w:evenHBand="0" w:firstRowFirstColumn="0" w:firstRowLastColumn="0" w:lastRowFirstColumn="0" w:lastRowLastColumn="0"/>
            </w:pPr>
            <w:r>
              <w:t>Weekly Mental Math quizzes.</w:t>
            </w:r>
          </w:p>
        </w:tc>
        <w:tc>
          <w:tcPr>
            <w:tcW w:w="1456" w:type="dxa"/>
          </w:tcPr>
          <w:p w:rsidR="00386FA6" w:rsidRDefault="00BF4238" w:rsidP="00C736CD">
            <w:pPr>
              <w:cnfStyle w:val="000000000000" w:firstRow="0" w:lastRow="0" w:firstColumn="0" w:lastColumn="0" w:oddVBand="0" w:evenVBand="0" w:oddHBand="0" w:evenHBand="0" w:firstRowFirstColumn="0" w:firstRowLastColumn="0" w:lastRowFirstColumn="0" w:lastRowLastColumn="0"/>
            </w:pPr>
            <w:r>
              <w:t>Lindsay Reid, Shawna</w:t>
            </w:r>
            <w:r w:rsidR="00F2221F">
              <w:t xml:space="preserve"> </w:t>
            </w:r>
            <w:proofErr w:type="spellStart"/>
            <w:r w:rsidR="00F2221F">
              <w:t>Goguen</w:t>
            </w:r>
            <w:proofErr w:type="spellEnd"/>
          </w:p>
        </w:tc>
        <w:tc>
          <w:tcPr>
            <w:tcW w:w="1357" w:type="dxa"/>
          </w:tcPr>
          <w:p w:rsidR="00386FA6" w:rsidRDefault="00F2221F" w:rsidP="00C736CD">
            <w:pPr>
              <w:cnfStyle w:val="000000000000" w:firstRow="0" w:lastRow="0" w:firstColumn="0" w:lastColumn="0" w:oddVBand="0" w:evenVBand="0" w:oddHBand="0" w:evenHBand="0" w:firstRowFirstColumn="0" w:firstRowLastColumn="0" w:lastRowFirstColumn="0" w:lastRowLastColumn="0"/>
            </w:pPr>
            <w:proofErr w:type="spellStart"/>
            <w:r>
              <w:t>Mathletics</w:t>
            </w:r>
            <w:proofErr w:type="spellEnd"/>
            <w:r>
              <w:t xml:space="preserve"> Program.</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Math Leads.</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Mental Math activities and quizzes.</w:t>
            </w:r>
          </w:p>
        </w:tc>
        <w:tc>
          <w:tcPr>
            <w:tcW w:w="1354" w:type="dxa"/>
          </w:tcPr>
          <w:p w:rsidR="00386FA6" w:rsidRDefault="00F2221F" w:rsidP="00C736CD">
            <w:pPr>
              <w:cnfStyle w:val="000000000000" w:firstRow="0" w:lastRow="0" w:firstColumn="0" w:lastColumn="0" w:oddVBand="0" w:evenVBand="0" w:oddHBand="0" w:evenHBand="0" w:firstRowFirstColumn="0" w:firstRowLastColumn="0" w:lastRowFirstColumn="0" w:lastRowLastColumn="0"/>
            </w:pPr>
            <w:r>
              <w:t>School –based quiz results – November, 2014.</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Weekly data from quizzes.</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April data analysis.</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June data analysis.</w:t>
            </w:r>
          </w:p>
        </w:tc>
        <w:tc>
          <w:tcPr>
            <w:tcW w:w="1361" w:type="dxa"/>
          </w:tcPr>
          <w:p w:rsidR="00386FA6" w:rsidRDefault="002B0145" w:rsidP="00C736CD">
            <w:pPr>
              <w:cnfStyle w:val="000000000000" w:firstRow="0" w:lastRow="0" w:firstColumn="0" w:lastColumn="0" w:oddVBand="0" w:evenVBand="0" w:oddHBand="0" w:evenHBand="0" w:firstRowFirstColumn="0" w:firstRowLastColumn="0" w:lastRowFirstColumn="0" w:lastRowLastColumn="0"/>
            </w:pPr>
            <w:r>
              <w:t>January</w:t>
            </w:r>
            <w:r w:rsidR="00F2221F">
              <w:t>, 2014 – June, 2015.</w:t>
            </w:r>
          </w:p>
        </w:tc>
        <w:tc>
          <w:tcPr>
            <w:tcW w:w="1352" w:type="dxa"/>
          </w:tcPr>
          <w:p w:rsidR="00386FA6" w:rsidRDefault="00F2221F" w:rsidP="00C736CD">
            <w:pPr>
              <w:cnfStyle w:val="000000000000" w:firstRow="0" w:lastRow="0" w:firstColumn="0" w:lastColumn="0" w:oddVBand="0" w:evenVBand="0" w:oddHBand="0" w:evenHBand="0" w:firstRowFirstColumn="0" w:firstRowLastColumn="0" w:lastRowFirstColumn="0" w:lastRowLastColumn="0"/>
            </w:pPr>
            <w:r>
              <w:t>Improvement in weekly Mental Math quiz results.</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Improvement seen through daily formative assessment results.</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proofErr w:type="spellStart"/>
            <w:r>
              <w:t>Mathletics</w:t>
            </w:r>
            <w:proofErr w:type="spellEnd"/>
            <w:r>
              <w:t xml:space="preserve"> data shows improved student achievement.</w:t>
            </w:r>
          </w:p>
          <w:p w:rsidR="00F2221F" w:rsidRDefault="00F2221F" w:rsidP="00C736CD">
            <w:pPr>
              <w:cnfStyle w:val="000000000000" w:firstRow="0" w:lastRow="0" w:firstColumn="0" w:lastColumn="0" w:oddVBand="0" w:evenVBand="0" w:oddHBand="0" w:evenHBand="0" w:firstRowFirstColumn="0" w:firstRowLastColumn="0" w:lastRowFirstColumn="0" w:lastRowLastColumn="0"/>
            </w:pPr>
          </w:p>
          <w:p w:rsidR="00F2221F" w:rsidRDefault="00F2221F" w:rsidP="00C736CD">
            <w:pPr>
              <w:cnfStyle w:val="000000000000" w:firstRow="0" w:lastRow="0" w:firstColumn="0" w:lastColumn="0" w:oddVBand="0" w:evenVBand="0" w:oddHBand="0" w:evenHBand="0" w:firstRowFirstColumn="0" w:firstRowLastColumn="0" w:lastRowFirstColumn="0" w:lastRowLastColumn="0"/>
            </w:pPr>
            <w:r>
              <w:t xml:space="preserve">Problem of the Day on </w:t>
            </w:r>
            <w:proofErr w:type="spellStart"/>
            <w:r>
              <w:t>Smartboard</w:t>
            </w:r>
            <w:proofErr w:type="spellEnd"/>
            <w:r>
              <w:t>.</w:t>
            </w:r>
          </w:p>
        </w:tc>
      </w:tr>
      <w:tr w:rsidR="00386FA6" w:rsidTr="0038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386FA6" w:rsidRDefault="00386FA6" w:rsidP="00C736CD"/>
        </w:tc>
        <w:tc>
          <w:tcPr>
            <w:tcW w:w="1356"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456"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57"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54"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61"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5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r>
      <w:tr w:rsidR="00386FA6" w:rsidTr="00386FA6">
        <w:tc>
          <w:tcPr>
            <w:cnfStyle w:val="001000000000" w:firstRow="0" w:lastRow="0" w:firstColumn="1" w:lastColumn="0" w:oddVBand="0" w:evenVBand="0" w:oddHBand="0" w:evenHBand="0" w:firstRowFirstColumn="0" w:firstRowLastColumn="0" w:lastRowFirstColumn="0" w:lastRowLastColumn="0"/>
            <w:tcW w:w="1340" w:type="dxa"/>
          </w:tcPr>
          <w:p w:rsidR="00386FA6" w:rsidRDefault="00386FA6" w:rsidP="00C736CD"/>
        </w:tc>
        <w:tc>
          <w:tcPr>
            <w:tcW w:w="1356"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456"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357"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354"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361"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c>
          <w:tcPr>
            <w:tcW w:w="1352" w:type="dxa"/>
          </w:tcPr>
          <w:p w:rsidR="00386FA6" w:rsidRDefault="00386FA6" w:rsidP="00C736CD">
            <w:pPr>
              <w:cnfStyle w:val="000000000000" w:firstRow="0" w:lastRow="0" w:firstColumn="0" w:lastColumn="0" w:oddVBand="0" w:evenVBand="0" w:oddHBand="0" w:evenHBand="0" w:firstRowFirstColumn="0" w:firstRowLastColumn="0" w:lastRowFirstColumn="0" w:lastRowLastColumn="0"/>
            </w:pPr>
          </w:p>
        </w:tc>
      </w:tr>
      <w:tr w:rsidR="00386FA6" w:rsidTr="0038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386FA6" w:rsidRDefault="00386FA6" w:rsidP="00C736CD"/>
        </w:tc>
        <w:tc>
          <w:tcPr>
            <w:tcW w:w="1356"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456"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57"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54"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61"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c>
          <w:tcPr>
            <w:tcW w:w="1352" w:type="dxa"/>
          </w:tcPr>
          <w:p w:rsidR="00386FA6" w:rsidRDefault="00386FA6" w:rsidP="00C736CD">
            <w:pPr>
              <w:cnfStyle w:val="000000100000" w:firstRow="0" w:lastRow="0" w:firstColumn="0" w:lastColumn="0" w:oddVBand="0" w:evenVBand="0" w:oddHBand="1" w:evenHBand="0" w:firstRowFirstColumn="0" w:firstRowLastColumn="0" w:lastRowFirstColumn="0" w:lastRowLastColumn="0"/>
            </w:pPr>
          </w:p>
        </w:tc>
      </w:tr>
    </w:tbl>
    <w:p w:rsidR="00386FA6" w:rsidRDefault="00386FA6" w:rsidP="00386FA6">
      <w:pPr>
        <w:jc w:val="center"/>
        <w:rPr>
          <w:b/>
          <w:sz w:val="28"/>
          <w:szCs w:val="28"/>
        </w:rPr>
      </w:pPr>
    </w:p>
    <w:p w:rsidR="00F2221F" w:rsidRDefault="00F2221F" w:rsidP="00F2221F"/>
    <w:p w:rsidR="00F2221F" w:rsidRDefault="00F2221F" w:rsidP="00F2221F"/>
    <w:p w:rsidR="00F2221F" w:rsidRDefault="00F2221F" w:rsidP="00F2221F"/>
    <w:p w:rsidR="00F77C40" w:rsidRDefault="00F77C40" w:rsidP="00F2221F"/>
    <w:p w:rsidR="00DE6BDD" w:rsidRDefault="00DE6BDD" w:rsidP="00F2221F"/>
    <w:tbl>
      <w:tblPr>
        <w:tblStyle w:val="LightShading-Accent1"/>
        <w:tblW w:w="0" w:type="auto"/>
        <w:tblLook w:val="04A0" w:firstRow="1" w:lastRow="0" w:firstColumn="1" w:lastColumn="0" w:noHBand="0" w:noVBand="1"/>
      </w:tblPr>
      <w:tblGrid>
        <w:gridCol w:w="1289"/>
        <w:gridCol w:w="1447"/>
        <w:gridCol w:w="1439"/>
        <w:gridCol w:w="1227"/>
        <w:gridCol w:w="1243"/>
        <w:gridCol w:w="1243"/>
        <w:gridCol w:w="1472"/>
      </w:tblGrid>
      <w:tr w:rsidR="00F77C40" w:rsidTr="00647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Pr>
          <w:p w:rsidR="00F77C40" w:rsidRDefault="00F77C40" w:rsidP="006472CF">
            <w:r>
              <w:t>School Area of Focus:  PRIMARY LEVEL LITERACY PLAN</w:t>
            </w:r>
          </w:p>
          <w:p w:rsidR="00F77C40" w:rsidRDefault="00F77C40" w:rsidP="006472CF"/>
          <w:p w:rsidR="00F77C40" w:rsidRDefault="00F77C40" w:rsidP="006472CF">
            <w:r>
              <w:t xml:space="preserve">Justification:  According to </w:t>
            </w:r>
            <w:r w:rsidR="00145F06">
              <w:t>November AIMS</w:t>
            </w:r>
            <w:r w:rsidR="002B0145">
              <w:t xml:space="preserve"> Web results, 44 </w:t>
            </w:r>
            <w:r>
              <w:t>% of Grade 1 students are reading below grade level.</w:t>
            </w:r>
          </w:p>
        </w:tc>
      </w:tr>
      <w:tr w:rsidR="00FE4FF4" w:rsidTr="00647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F77C40" w:rsidRDefault="00F77C40" w:rsidP="006472CF">
            <w:r>
              <w:t>Smart Goals</w:t>
            </w:r>
          </w:p>
        </w:tc>
        <w:tc>
          <w:tcPr>
            <w:tcW w:w="13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Strategies and Actions</w:t>
            </w:r>
          </w:p>
        </w:tc>
        <w:tc>
          <w:tcPr>
            <w:tcW w:w="14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Responsibility</w:t>
            </w:r>
          </w:p>
        </w:tc>
        <w:tc>
          <w:tcPr>
            <w:tcW w:w="1357"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Resources</w:t>
            </w:r>
          </w:p>
        </w:tc>
        <w:tc>
          <w:tcPr>
            <w:tcW w:w="135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Timelines</w:t>
            </w:r>
          </w:p>
        </w:tc>
        <w:tc>
          <w:tcPr>
            <w:tcW w:w="1361"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Monitoring</w:t>
            </w:r>
          </w:p>
        </w:tc>
        <w:tc>
          <w:tcPr>
            <w:tcW w:w="1352"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Evidence of Success</w:t>
            </w:r>
          </w:p>
        </w:tc>
      </w:tr>
      <w:tr w:rsidR="00F77C40" w:rsidTr="006472CF">
        <w:tc>
          <w:tcPr>
            <w:cnfStyle w:val="001000000000" w:firstRow="0" w:lastRow="0" w:firstColumn="1" w:lastColumn="0" w:oddVBand="0" w:evenVBand="0" w:oddHBand="0" w:evenHBand="0" w:firstRowFirstColumn="0" w:firstRowLastColumn="0" w:lastRowFirstColumn="0" w:lastRowLastColumn="0"/>
            <w:tcW w:w="1340" w:type="dxa"/>
          </w:tcPr>
          <w:p w:rsidR="00F77C40" w:rsidRDefault="00FE4FF4" w:rsidP="006472CF">
            <w:r>
              <w:t>By June, 2015 78</w:t>
            </w:r>
            <w:r w:rsidR="00F77C40">
              <w:t>% of Grade 1 students will be reading at appropriate or better as measured by AIMS Web.</w:t>
            </w:r>
          </w:p>
          <w:p w:rsidR="00F77C40" w:rsidRDefault="00F77C40" w:rsidP="006472CF"/>
          <w:p w:rsidR="00F77C40" w:rsidRDefault="00F77C40" w:rsidP="00FE4FF4">
            <w:r>
              <w:t xml:space="preserve">PLOP:  In November, 2014 </w:t>
            </w:r>
            <w:r w:rsidR="00FE4FF4">
              <w:t>67</w:t>
            </w:r>
            <w:r>
              <w:t>% of Grade 1 students are reading at an appropriate level according to AIMS Web data collected.</w:t>
            </w:r>
          </w:p>
        </w:tc>
        <w:tc>
          <w:tcPr>
            <w:tcW w:w="1356"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Lessons will focus on letter sound fluency and letter naming fluency for proficiency on these foundation areas of reading.</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EST-R will support classroom teachers with small group instruction with the classroom.</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Targeted small group interventions.</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Guided Reading.</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Running Records.</w:t>
            </w:r>
          </w:p>
        </w:tc>
        <w:tc>
          <w:tcPr>
            <w:tcW w:w="1456" w:type="dxa"/>
          </w:tcPr>
          <w:p w:rsidR="00F77C40" w:rsidRDefault="00145F06" w:rsidP="006472CF">
            <w:pPr>
              <w:cnfStyle w:val="000000000000" w:firstRow="0" w:lastRow="0" w:firstColumn="0" w:lastColumn="0" w:oddVBand="0" w:evenVBand="0" w:oddHBand="0" w:evenHBand="0" w:firstRowFirstColumn="0" w:firstRowLastColumn="0" w:lastRowFirstColumn="0" w:lastRowLastColumn="0"/>
            </w:pPr>
            <w:r>
              <w:t>C</w:t>
            </w:r>
            <w:r w:rsidR="00F77C40">
              <w:t>hristine MacKenzie, Primary teachers.</w:t>
            </w:r>
          </w:p>
        </w:tc>
        <w:tc>
          <w:tcPr>
            <w:tcW w:w="1357"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Literacy Leads.</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Daily 5.</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ABC Boom.</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Zoo Phonics.</w:t>
            </w: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r>
              <w:t>Literacy Lead-Vicki MacDonald</w:t>
            </w:r>
          </w:p>
        </w:tc>
        <w:tc>
          <w:tcPr>
            <w:tcW w:w="1354"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September, 2014 – June, 2015.</w:t>
            </w: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p>
          <w:p w:rsidR="00FE4FF4" w:rsidRDefault="00FE4FF4" w:rsidP="006472CF">
            <w:pPr>
              <w:cnfStyle w:val="000000000000" w:firstRow="0" w:lastRow="0" w:firstColumn="0" w:lastColumn="0" w:oddVBand="0" w:evenVBand="0" w:oddHBand="0" w:evenHBand="0" w:firstRowFirstColumn="0" w:firstRowLastColumn="0" w:lastRowFirstColumn="0" w:lastRowLastColumn="0"/>
            </w:pPr>
            <w:r>
              <w:t>November-December, 2014</w:t>
            </w:r>
          </w:p>
        </w:tc>
        <w:tc>
          <w:tcPr>
            <w:tcW w:w="1361"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September,</w:t>
            </w:r>
            <w:r w:rsidR="00FE4FF4">
              <w:t xml:space="preserve"> November</w:t>
            </w:r>
            <w:proofErr w:type="gramStart"/>
            <w:r w:rsidR="00FE4FF4">
              <w:t xml:space="preserve">, </w:t>
            </w:r>
            <w:r>
              <w:t xml:space="preserve"> January</w:t>
            </w:r>
            <w:proofErr w:type="gramEnd"/>
            <w:r>
              <w:t>, March, May &amp; June.</w:t>
            </w:r>
          </w:p>
        </w:tc>
        <w:tc>
          <w:tcPr>
            <w:tcW w:w="1352"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AIMS Web testing will show improvement levels of reading.</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Running Records will indicate improved reading levels.</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Daily formative assessments.</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Guided Reading will show improvement.</w:t>
            </w:r>
          </w:p>
        </w:tc>
      </w:tr>
      <w:tr w:rsidR="00FE4FF4" w:rsidTr="00647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F77C40" w:rsidRDefault="00F77C40" w:rsidP="006472CF"/>
        </w:tc>
        <w:tc>
          <w:tcPr>
            <w:tcW w:w="13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4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57"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5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61"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52"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r>
      <w:tr w:rsidR="00F77C40" w:rsidTr="006472CF">
        <w:tc>
          <w:tcPr>
            <w:cnfStyle w:val="001000000000" w:firstRow="0" w:lastRow="0" w:firstColumn="1" w:lastColumn="0" w:oddVBand="0" w:evenVBand="0" w:oddHBand="0" w:evenHBand="0" w:firstRowFirstColumn="0" w:firstRowLastColumn="0" w:lastRowFirstColumn="0" w:lastRowLastColumn="0"/>
            <w:tcW w:w="1340" w:type="dxa"/>
          </w:tcPr>
          <w:p w:rsidR="00F77C40" w:rsidRDefault="00F77C40" w:rsidP="006472CF"/>
        </w:tc>
        <w:tc>
          <w:tcPr>
            <w:tcW w:w="1356"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456"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357"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354"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361"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352"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r>
      <w:tr w:rsidR="00FE4FF4" w:rsidTr="00647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F77C40" w:rsidRDefault="00F77C40" w:rsidP="006472CF"/>
        </w:tc>
        <w:tc>
          <w:tcPr>
            <w:tcW w:w="13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4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57"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5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61"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352"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r>
    </w:tbl>
    <w:p w:rsidR="00F77C40" w:rsidRDefault="00F77C40" w:rsidP="00F2221F"/>
    <w:p w:rsidR="00F77C40" w:rsidRDefault="00F77C40" w:rsidP="00F2221F"/>
    <w:p w:rsidR="00F77C40" w:rsidRDefault="00F77C40" w:rsidP="00F2221F"/>
    <w:tbl>
      <w:tblPr>
        <w:tblStyle w:val="LightShading-Accent1"/>
        <w:tblW w:w="0" w:type="auto"/>
        <w:tblLook w:val="04A0" w:firstRow="1" w:lastRow="0" w:firstColumn="1" w:lastColumn="0" w:noHBand="0" w:noVBand="1"/>
      </w:tblPr>
      <w:tblGrid>
        <w:gridCol w:w="1317"/>
        <w:gridCol w:w="1462"/>
        <w:gridCol w:w="1456"/>
        <w:gridCol w:w="1264"/>
        <w:gridCol w:w="1144"/>
        <w:gridCol w:w="1278"/>
        <w:gridCol w:w="1439"/>
      </w:tblGrid>
      <w:tr w:rsidR="00F77C40" w:rsidTr="002B0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7"/>
          </w:tcPr>
          <w:p w:rsidR="00F77C40" w:rsidRDefault="00F77C40" w:rsidP="006472CF">
            <w:r>
              <w:lastRenderedPageBreak/>
              <w:t>School Area of Focus:  ELEMENTARY LEVEL LITERACY PLAN</w:t>
            </w:r>
          </w:p>
          <w:p w:rsidR="00F77C40" w:rsidRDefault="00F77C40" w:rsidP="006472CF"/>
          <w:p w:rsidR="00F77C40" w:rsidRDefault="00F77C40" w:rsidP="006472CF">
            <w:r>
              <w:t xml:space="preserve">Justification: </w:t>
            </w:r>
            <w:r w:rsidR="00A17C1F">
              <w:t>According to teacher observation, it was determined that students are demonstrating difficulty with writing, especially in being able to add supporting details to enhance their writing.</w:t>
            </w:r>
          </w:p>
        </w:tc>
      </w:tr>
      <w:tr w:rsidR="00A17C1F" w:rsidTr="002B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Pr>
          <w:p w:rsidR="00F77C40" w:rsidRDefault="00F77C40" w:rsidP="006472CF">
            <w:r>
              <w:t>Smart Goals</w:t>
            </w:r>
          </w:p>
        </w:tc>
        <w:tc>
          <w:tcPr>
            <w:tcW w:w="1462"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Strategies and Actions</w:t>
            </w:r>
          </w:p>
        </w:tc>
        <w:tc>
          <w:tcPr>
            <w:tcW w:w="14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Responsibility</w:t>
            </w:r>
          </w:p>
        </w:tc>
        <w:tc>
          <w:tcPr>
            <w:tcW w:w="126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Resources</w:t>
            </w:r>
          </w:p>
        </w:tc>
        <w:tc>
          <w:tcPr>
            <w:tcW w:w="114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Timelines</w:t>
            </w:r>
          </w:p>
        </w:tc>
        <w:tc>
          <w:tcPr>
            <w:tcW w:w="1278"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Monitoring</w:t>
            </w:r>
          </w:p>
        </w:tc>
        <w:tc>
          <w:tcPr>
            <w:tcW w:w="1439"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r>
              <w:t>Evidence of Success</w:t>
            </w:r>
          </w:p>
        </w:tc>
      </w:tr>
      <w:tr w:rsidR="00F77C40" w:rsidTr="002B0145">
        <w:tc>
          <w:tcPr>
            <w:cnfStyle w:val="001000000000" w:firstRow="0" w:lastRow="0" w:firstColumn="1" w:lastColumn="0" w:oddVBand="0" w:evenVBand="0" w:oddHBand="0" w:evenHBand="0" w:firstRowFirstColumn="0" w:firstRowLastColumn="0" w:lastRowFirstColumn="0" w:lastRowLastColumn="0"/>
            <w:tcW w:w="1317" w:type="dxa"/>
          </w:tcPr>
          <w:p w:rsidR="00A17C1F" w:rsidRDefault="00A17C1F" w:rsidP="00A17C1F">
            <w:r>
              <w:t>By June 2015, 72% of students in Grades 4/5 will be able to effectively use supporting details in their writing.</w:t>
            </w:r>
          </w:p>
          <w:p w:rsidR="00A17C1F" w:rsidRDefault="00A17C1F" w:rsidP="00A17C1F"/>
          <w:p w:rsidR="00A17C1F" w:rsidRDefault="00A17C1F" w:rsidP="00A17C1F">
            <w:r>
              <w:t>PLOP:</w:t>
            </w:r>
          </w:p>
          <w:p w:rsidR="00A17C1F" w:rsidRDefault="00A17C1F" w:rsidP="00A17C1F">
            <w:r>
              <w:t xml:space="preserve">Informal teacher observation indicated that students are having difficulty adding supporting details to their writing.  </w:t>
            </w:r>
          </w:p>
        </w:tc>
        <w:tc>
          <w:tcPr>
            <w:tcW w:w="1462" w:type="dxa"/>
          </w:tcPr>
          <w:p w:rsidR="00F77C40" w:rsidRDefault="00A17C1F" w:rsidP="006472CF">
            <w:pPr>
              <w:cnfStyle w:val="000000000000" w:firstRow="0" w:lastRow="0" w:firstColumn="0" w:lastColumn="0" w:oddVBand="0" w:evenVBand="0" w:oddHBand="0" w:evenHBand="0" w:firstRowFirstColumn="0" w:firstRowLastColumn="0" w:lastRowFirstColumn="0" w:lastRowLastColumn="0"/>
            </w:pPr>
            <w:r>
              <w:t>Modelled writing.</w:t>
            </w:r>
          </w:p>
          <w:p w:rsidR="00A17C1F" w:rsidRDefault="00A17C1F" w:rsidP="006472CF">
            <w:pPr>
              <w:cnfStyle w:val="000000000000" w:firstRow="0" w:lastRow="0" w:firstColumn="0" w:lastColumn="0" w:oddVBand="0" w:evenVBand="0" w:oddHBand="0" w:evenHBand="0" w:firstRowFirstColumn="0" w:firstRowLastColumn="0" w:lastRowFirstColumn="0" w:lastRowLastColumn="0"/>
            </w:pPr>
          </w:p>
          <w:p w:rsidR="00A17C1F" w:rsidRDefault="00A17C1F" w:rsidP="006472CF">
            <w:pPr>
              <w:cnfStyle w:val="000000000000" w:firstRow="0" w:lastRow="0" w:firstColumn="0" w:lastColumn="0" w:oddVBand="0" w:evenVBand="0" w:oddHBand="0" w:evenHBand="0" w:firstRowFirstColumn="0" w:firstRowLastColumn="0" w:lastRowFirstColumn="0" w:lastRowLastColumn="0"/>
            </w:pPr>
            <w:r>
              <w:t>Shared writing.</w:t>
            </w:r>
          </w:p>
          <w:p w:rsidR="00A17C1F" w:rsidRDefault="00A17C1F" w:rsidP="006472CF">
            <w:pPr>
              <w:cnfStyle w:val="000000000000" w:firstRow="0" w:lastRow="0" w:firstColumn="0" w:lastColumn="0" w:oddVBand="0" w:evenVBand="0" w:oddHBand="0" w:evenHBand="0" w:firstRowFirstColumn="0" w:firstRowLastColumn="0" w:lastRowFirstColumn="0" w:lastRowLastColumn="0"/>
            </w:pPr>
          </w:p>
          <w:p w:rsidR="00A17C1F" w:rsidRDefault="00A17C1F" w:rsidP="006472CF">
            <w:pPr>
              <w:cnfStyle w:val="000000000000" w:firstRow="0" w:lastRow="0" w:firstColumn="0" w:lastColumn="0" w:oddVBand="0" w:evenVBand="0" w:oddHBand="0" w:evenHBand="0" w:firstRowFirstColumn="0" w:firstRowLastColumn="0" w:lastRowFirstColumn="0" w:lastRowLastColumn="0"/>
            </w:pPr>
            <w:r>
              <w:t>Peer evaluation using rubrics.</w:t>
            </w:r>
          </w:p>
          <w:p w:rsidR="00A17C1F" w:rsidRDefault="00A17C1F" w:rsidP="006472CF">
            <w:pPr>
              <w:cnfStyle w:val="000000000000" w:firstRow="0" w:lastRow="0" w:firstColumn="0" w:lastColumn="0" w:oddVBand="0" w:evenVBand="0" w:oddHBand="0" w:evenHBand="0" w:firstRowFirstColumn="0" w:firstRowLastColumn="0" w:lastRowFirstColumn="0" w:lastRowLastColumn="0"/>
            </w:pPr>
          </w:p>
          <w:p w:rsidR="00A17C1F" w:rsidRDefault="00A17C1F" w:rsidP="006472CF">
            <w:pPr>
              <w:cnfStyle w:val="000000000000" w:firstRow="0" w:lastRow="0" w:firstColumn="0" w:lastColumn="0" w:oddVBand="0" w:evenVBand="0" w:oddHBand="0" w:evenHBand="0" w:firstRowFirstColumn="0" w:firstRowLastColumn="0" w:lastRowFirstColumn="0" w:lastRowLastColumn="0"/>
            </w:pPr>
            <w:proofErr w:type="spellStart"/>
            <w:r>
              <w:t>Self evaluation</w:t>
            </w:r>
            <w:proofErr w:type="spellEnd"/>
            <w:r>
              <w:t xml:space="preserve"> using rubrics.</w:t>
            </w:r>
          </w:p>
          <w:p w:rsidR="00A17C1F" w:rsidRDefault="00A17C1F" w:rsidP="006472CF">
            <w:pPr>
              <w:cnfStyle w:val="000000000000" w:firstRow="0" w:lastRow="0" w:firstColumn="0" w:lastColumn="0" w:oddVBand="0" w:evenVBand="0" w:oddHBand="0" w:evenHBand="0" w:firstRowFirstColumn="0" w:firstRowLastColumn="0" w:lastRowFirstColumn="0" w:lastRowLastColumn="0"/>
            </w:pPr>
          </w:p>
          <w:p w:rsidR="00A17C1F" w:rsidRDefault="00A17C1F" w:rsidP="006472CF">
            <w:pPr>
              <w:cnfStyle w:val="000000000000" w:firstRow="0" w:lastRow="0" w:firstColumn="0" w:lastColumn="0" w:oddVBand="0" w:evenVBand="0" w:oddHBand="0" w:evenHBand="0" w:firstRowFirstColumn="0" w:firstRowLastColumn="0" w:lastRowFirstColumn="0" w:lastRowLastColumn="0"/>
            </w:pPr>
            <w:r>
              <w:t>Conferencing.</w:t>
            </w:r>
          </w:p>
        </w:tc>
        <w:tc>
          <w:tcPr>
            <w:tcW w:w="1456"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 xml:space="preserve">Darlene </w:t>
            </w:r>
            <w:proofErr w:type="spellStart"/>
            <w:r>
              <w:t>Perron</w:t>
            </w:r>
            <w:proofErr w:type="spellEnd"/>
          </w:p>
        </w:tc>
        <w:tc>
          <w:tcPr>
            <w:tcW w:w="1264"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Writing rubrics.</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 xml:space="preserve">Hamburger model </w:t>
            </w:r>
            <w:r w:rsidR="00145F06">
              <w:t>visual aid</w:t>
            </w:r>
            <w:r>
              <w:t>.</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Exemplars for personal narrative writing.</w:t>
            </w:r>
          </w:p>
          <w:p w:rsidR="00A17C1F" w:rsidRDefault="00A17C1F" w:rsidP="006472CF">
            <w:pPr>
              <w:cnfStyle w:val="000000000000" w:firstRow="0" w:lastRow="0" w:firstColumn="0" w:lastColumn="0" w:oddVBand="0" w:evenVBand="0" w:oddHBand="0" w:evenHBand="0" w:firstRowFirstColumn="0" w:firstRowLastColumn="0" w:lastRowFirstColumn="0" w:lastRowLastColumn="0"/>
            </w:pPr>
          </w:p>
          <w:p w:rsidR="00A17C1F" w:rsidRDefault="00A17C1F" w:rsidP="006472CF">
            <w:pPr>
              <w:cnfStyle w:val="000000000000" w:firstRow="0" w:lastRow="0" w:firstColumn="0" w:lastColumn="0" w:oddVBand="0" w:evenVBand="0" w:oddHBand="0" w:evenHBand="0" w:firstRowFirstColumn="0" w:firstRowLastColumn="0" w:lastRowFirstColumn="0" w:lastRowLastColumn="0"/>
            </w:pPr>
            <w:r>
              <w:t>EST-R support</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144"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February, 2015 – June, 2015.</w:t>
            </w:r>
          </w:p>
        </w:tc>
        <w:tc>
          <w:tcPr>
            <w:tcW w:w="1278" w:type="dxa"/>
          </w:tcPr>
          <w:p w:rsidR="00A17C1F" w:rsidRDefault="00A17C1F" w:rsidP="006472CF">
            <w:pPr>
              <w:cnfStyle w:val="000000000000" w:firstRow="0" w:lastRow="0" w:firstColumn="0" w:lastColumn="0" w:oddVBand="0" w:evenVBand="0" w:oddHBand="0" w:evenHBand="0" w:firstRowFirstColumn="0" w:firstRowLastColumn="0" w:lastRowFirstColumn="0" w:lastRowLastColumn="0"/>
            </w:pPr>
            <w:r>
              <w:t>Weekly through the use of formative assessment data collected by the teacher.</w:t>
            </w:r>
          </w:p>
          <w:p w:rsidR="00A17C1F" w:rsidRDefault="00A17C1F" w:rsidP="006472CF">
            <w:pPr>
              <w:cnfStyle w:val="000000000000" w:firstRow="0" w:lastRow="0" w:firstColumn="0" w:lastColumn="0" w:oddVBand="0" w:evenVBand="0" w:oddHBand="0" w:evenHBand="0" w:firstRowFirstColumn="0" w:firstRowLastColumn="0" w:lastRowFirstColumn="0" w:lastRowLastColumn="0"/>
            </w:pPr>
          </w:p>
          <w:p w:rsidR="00A17C1F" w:rsidRDefault="00452837" w:rsidP="006472CF">
            <w:pPr>
              <w:cnfStyle w:val="000000000000" w:firstRow="0" w:lastRow="0" w:firstColumn="0" w:lastColumn="0" w:oddVBand="0" w:evenVBand="0" w:oddHBand="0" w:evenHBand="0" w:firstRowFirstColumn="0" w:firstRowLastColumn="0" w:lastRowFirstColumn="0" w:lastRowLastColumn="0"/>
            </w:pPr>
            <w:r>
              <w:t>Collection of a published piece of writing for each genre when completed.</w:t>
            </w:r>
          </w:p>
        </w:tc>
        <w:tc>
          <w:tcPr>
            <w:tcW w:w="1439"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r>
              <w:t>Students will comfortably use writing rubrics to create a personal narrative.</w:t>
            </w:r>
          </w:p>
          <w:p w:rsidR="00F77C40" w:rsidRDefault="00F77C40" w:rsidP="006472CF">
            <w:pPr>
              <w:cnfStyle w:val="000000000000" w:firstRow="0" w:lastRow="0" w:firstColumn="0" w:lastColumn="0" w:oddVBand="0" w:evenVBand="0" w:oddHBand="0" w:evenHBand="0" w:firstRowFirstColumn="0" w:firstRowLastColumn="0" w:lastRowFirstColumn="0" w:lastRowLastColumn="0"/>
            </w:pPr>
          </w:p>
          <w:p w:rsidR="00F77C40" w:rsidRDefault="00F77C40" w:rsidP="006472CF">
            <w:pPr>
              <w:cnfStyle w:val="000000000000" w:firstRow="0" w:lastRow="0" w:firstColumn="0" w:lastColumn="0" w:oddVBand="0" w:evenVBand="0" w:oddHBand="0" w:evenHBand="0" w:firstRowFirstColumn="0" w:firstRowLastColumn="0" w:lastRowFirstColumn="0" w:lastRowLastColumn="0"/>
            </w:pPr>
            <w:r>
              <w:t>Improvement in student writing pieces.</w:t>
            </w:r>
          </w:p>
        </w:tc>
      </w:tr>
      <w:tr w:rsidR="00A17C1F" w:rsidTr="002B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Pr>
          <w:p w:rsidR="00F77C40" w:rsidRDefault="00F77C40" w:rsidP="006472CF"/>
        </w:tc>
        <w:tc>
          <w:tcPr>
            <w:tcW w:w="1462"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4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26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14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278"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439"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r>
      <w:tr w:rsidR="00F77C40" w:rsidTr="002B0145">
        <w:tc>
          <w:tcPr>
            <w:cnfStyle w:val="001000000000" w:firstRow="0" w:lastRow="0" w:firstColumn="1" w:lastColumn="0" w:oddVBand="0" w:evenVBand="0" w:oddHBand="0" w:evenHBand="0" w:firstRowFirstColumn="0" w:firstRowLastColumn="0" w:lastRowFirstColumn="0" w:lastRowLastColumn="0"/>
            <w:tcW w:w="1317" w:type="dxa"/>
          </w:tcPr>
          <w:p w:rsidR="00F77C40" w:rsidRDefault="00F77C40" w:rsidP="006472CF"/>
        </w:tc>
        <w:tc>
          <w:tcPr>
            <w:tcW w:w="1462"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456"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264"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144"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278"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c>
          <w:tcPr>
            <w:tcW w:w="1439" w:type="dxa"/>
          </w:tcPr>
          <w:p w:rsidR="00F77C40" w:rsidRDefault="00F77C40" w:rsidP="006472CF">
            <w:pPr>
              <w:cnfStyle w:val="000000000000" w:firstRow="0" w:lastRow="0" w:firstColumn="0" w:lastColumn="0" w:oddVBand="0" w:evenVBand="0" w:oddHBand="0" w:evenHBand="0" w:firstRowFirstColumn="0" w:firstRowLastColumn="0" w:lastRowFirstColumn="0" w:lastRowLastColumn="0"/>
            </w:pPr>
          </w:p>
        </w:tc>
      </w:tr>
      <w:tr w:rsidR="00A17C1F" w:rsidTr="002B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Pr>
          <w:p w:rsidR="00F77C40" w:rsidRDefault="00F77C40" w:rsidP="006472CF"/>
        </w:tc>
        <w:tc>
          <w:tcPr>
            <w:tcW w:w="1462"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456"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26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144"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278"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c>
          <w:tcPr>
            <w:tcW w:w="1439" w:type="dxa"/>
          </w:tcPr>
          <w:p w:rsidR="00F77C40" w:rsidRDefault="00F77C40" w:rsidP="006472CF">
            <w:pPr>
              <w:cnfStyle w:val="000000100000" w:firstRow="0" w:lastRow="0" w:firstColumn="0" w:lastColumn="0" w:oddVBand="0" w:evenVBand="0" w:oddHBand="1" w:evenHBand="0" w:firstRowFirstColumn="0" w:firstRowLastColumn="0" w:lastRowFirstColumn="0" w:lastRowLastColumn="0"/>
            </w:pPr>
          </w:p>
        </w:tc>
      </w:tr>
    </w:tbl>
    <w:p w:rsidR="00F77C40" w:rsidRDefault="00F77C40" w:rsidP="00F2221F"/>
    <w:p w:rsidR="00F77C40" w:rsidRDefault="00F77C40" w:rsidP="00F2221F"/>
    <w:p w:rsidR="00A00E0A" w:rsidRDefault="00A00E0A" w:rsidP="00F2221F"/>
    <w:p w:rsidR="00452837" w:rsidRDefault="00452837" w:rsidP="00F2221F"/>
    <w:p w:rsidR="00145F06" w:rsidRDefault="00145F06" w:rsidP="00F2221F"/>
    <w:p w:rsidR="00FE4FF4" w:rsidRDefault="00FE4FF4" w:rsidP="00F2221F"/>
    <w:tbl>
      <w:tblPr>
        <w:tblStyle w:val="LightShading-Accent1"/>
        <w:tblW w:w="9918" w:type="dxa"/>
        <w:tblLook w:val="04A0" w:firstRow="1" w:lastRow="0" w:firstColumn="1" w:lastColumn="0" w:noHBand="0" w:noVBand="1"/>
      </w:tblPr>
      <w:tblGrid>
        <w:gridCol w:w="1391"/>
        <w:gridCol w:w="1723"/>
        <w:gridCol w:w="1456"/>
        <w:gridCol w:w="1128"/>
        <w:gridCol w:w="1196"/>
        <w:gridCol w:w="1336"/>
        <w:gridCol w:w="1688"/>
      </w:tblGrid>
      <w:tr w:rsidR="00F2221F" w:rsidTr="00BF42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7"/>
          </w:tcPr>
          <w:p w:rsidR="00F2221F" w:rsidRDefault="00F2221F" w:rsidP="006472CF">
            <w:r>
              <w:lastRenderedPageBreak/>
              <w:t>School Area of Focus:</w:t>
            </w:r>
            <w:r w:rsidR="00BF4238">
              <w:t xml:space="preserve">  MIDDLE LEVEL LITERACY</w:t>
            </w:r>
            <w:r w:rsidR="00142E05">
              <w:t xml:space="preserve"> WRITING CONVENTIONS</w:t>
            </w:r>
          </w:p>
          <w:p w:rsidR="00F2221F" w:rsidRDefault="00F2221F" w:rsidP="006472CF"/>
          <w:p w:rsidR="00F2221F" w:rsidRDefault="00F2221F" w:rsidP="006472CF">
            <w:r>
              <w:t xml:space="preserve">Justification: </w:t>
            </w:r>
            <w:r w:rsidR="00BF4238">
              <w:t xml:space="preserve"> Results of District Writing Assessment indicate that 60% of students in Grade 7 were below appropriate in writing skills.</w:t>
            </w:r>
          </w:p>
        </w:tc>
      </w:tr>
      <w:tr w:rsidR="00BF4238" w:rsidTr="00BF4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F2221F" w:rsidRDefault="00F2221F" w:rsidP="006472CF">
            <w:r>
              <w:t>Smart Goals</w:t>
            </w:r>
          </w:p>
        </w:tc>
        <w:tc>
          <w:tcPr>
            <w:tcW w:w="1706"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r>
              <w:t>Strategies and Actions</w:t>
            </w:r>
          </w:p>
        </w:tc>
        <w:tc>
          <w:tcPr>
            <w:tcW w:w="1442"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r>
              <w:t>Responsibility</w:t>
            </w:r>
          </w:p>
        </w:tc>
        <w:tc>
          <w:tcPr>
            <w:tcW w:w="1118"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r>
              <w:t>Resources</w:t>
            </w:r>
          </w:p>
        </w:tc>
        <w:tc>
          <w:tcPr>
            <w:tcW w:w="1185"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r>
              <w:t>Timelines</w:t>
            </w:r>
          </w:p>
        </w:tc>
        <w:tc>
          <w:tcPr>
            <w:tcW w:w="1323"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r>
              <w:t>Monitoring</w:t>
            </w:r>
          </w:p>
        </w:tc>
        <w:tc>
          <w:tcPr>
            <w:tcW w:w="1767"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r>
              <w:t>Evidence of Success</w:t>
            </w:r>
          </w:p>
        </w:tc>
      </w:tr>
      <w:tr w:rsidR="00BF4238" w:rsidTr="00BF4238">
        <w:tc>
          <w:tcPr>
            <w:cnfStyle w:val="001000000000" w:firstRow="0" w:lastRow="0" w:firstColumn="1" w:lastColumn="0" w:oddVBand="0" w:evenVBand="0" w:oddHBand="0" w:evenHBand="0" w:firstRowFirstColumn="0" w:firstRowLastColumn="0" w:lastRowFirstColumn="0" w:lastRowLastColumn="0"/>
            <w:tcW w:w="1377" w:type="dxa"/>
          </w:tcPr>
          <w:p w:rsidR="00F2221F" w:rsidRDefault="00916752" w:rsidP="006472CF">
            <w:r>
              <w:t>By June, 2015 6</w:t>
            </w:r>
            <w:r w:rsidR="00BF4238">
              <w:t>0% of Grade 7 students will achieve appropriate or better in the use of conventions.</w:t>
            </w:r>
          </w:p>
          <w:p w:rsidR="00BF4238" w:rsidRDefault="00BF4238" w:rsidP="006472CF"/>
          <w:p w:rsidR="00BF4238" w:rsidRDefault="00BF4238" w:rsidP="006472CF">
            <w:r>
              <w:t>PLOP:  In October, 2014 40% of students achieved appropriate or better in the use of conventions.</w:t>
            </w:r>
          </w:p>
        </w:tc>
        <w:tc>
          <w:tcPr>
            <w:tcW w:w="1706" w:type="dxa"/>
          </w:tcPr>
          <w:p w:rsidR="00F2221F" w:rsidRDefault="00BF4238" w:rsidP="006472CF">
            <w:pPr>
              <w:cnfStyle w:val="000000000000" w:firstRow="0" w:lastRow="0" w:firstColumn="0" w:lastColumn="0" w:oddVBand="0" w:evenVBand="0" w:oddHBand="0" w:evenHBand="0" w:firstRowFirstColumn="0" w:firstRowLastColumn="0" w:lastRowFirstColumn="0" w:lastRowLastColumn="0"/>
            </w:pPr>
            <w:r>
              <w:t>Daily writing convention exercises.</w:t>
            </w:r>
          </w:p>
          <w:p w:rsidR="00BF4238" w:rsidRDefault="00BF4238" w:rsidP="006472CF">
            <w:pPr>
              <w:cnfStyle w:val="000000000000" w:firstRow="0" w:lastRow="0" w:firstColumn="0" w:lastColumn="0" w:oddVBand="0" w:evenVBand="0" w:oddHBand="0" w:evenHBand="0" w:firstRowFirstColumn="0" w:firstRowLastColumn="0" w:lastRowFirstColumn="0" w:lastRowLastColumn="0"/>
            </w:pPr>
          </w:p>
          <w:p w:rsidR="00BF4238" w:rsidRDefault="00BF4238" w:rsidP="006472CF">
            <w:pPr>
              <w:cnfStyle w:val="000000000000" w:firstRow="0" w:lastRow="0" w:firstColumn="0" w:lastColumn="0" w:oddVBand="0" w:evenVBand="0" w:oddHBand="0" w:evenHBand="0" w:firstRowFirstColumn="0" w:firstRowLastColumn="0" w:lastRowFirstColumn="0" w:lastRowLastColumn="0"/>
            </w:pPr>
            <w:r>
              <w:t>Student/Teacher conferencing.</w:t>
            </w:r>
          </w:p>
          <w:p w:rsidR="00F72BF1" w:rsidRDefault="00F72BF1" w:rsidP="006472CF">
            <w:pPr>
              <w:cnfStyle w:val="000000000000" w:firstRow="0" w:lastRow="0" w:firstColumn="0" w:lastColumn="0" w:oddVBand="0" w:evenVBand="0" w:oddHBand="0" w:evenHBand="0" w:firstRowFirstColumn="0" w:firstRowLastColumn="0" w:lastRowFirstColumn="0" w:lastRowLastColumn="0"/>
            </w:pPr>
          </w:p>
          <w:p w:rsidR="00F72BF1" w:rsidRDefault="00F72BF1" w:rsidP="006472CF">
            <w:pPr>
              <w:cnfStyle w:val="000000000000" w:firstRow="0" w:lastRow="0" w:firstColumn="0" w:lastColumn="0" w:oddVBand="0" w:evenVBand="0" w:oddHBand="0" w:evenHBand="0" w:firstRowFirstColumn="0" w:firstRowLastColumn="0" w:lastRowFirstColumn="0" w:lastRowLastColumn="0"/>
            </w:pPr>
            <w:r>
              <w:t>Creation of rubrics with students for conventions.</w:t>
            </w:r>
          </w:p>
          <w:p w:rsidR="00F72BF1" w:rsidRDefault="00F72BF1" w:rsidP="006472CF">
            <w:pPr>
              <w:cnfStyle w:val="000000000000" w:firstRow="0" w:lastRow="0" w:firstColumn="0" w:lastColumn="0" w:oddVBand="0" w:evenVBand="0" w:oddHBand="0" w:evenHBand="0" w:firstRowFirstColumn="0" w:firstRowLastColumn="0" w:lastRowFirstColumn="0" w:lastRowLastColumn="0"/>
            </w:pPr>
          </w:p>
          <w:p w:rsidR="00F72BF1" w:rsidRDefault="00F72BF1" w:rsidP="006472CF">
            <w:pPr>
              <w:cnfStyle w:val="000000000000" w:firstRow="0" w:lastRow="0" w:firstColumn="0" w:lastColumn="0" w:oddVBand="0" w:evenVBand="0" w:oddHBand="0" w:evenHBand="0" w:firstRowFirstColumn="0" w:firstRowLastColumn="0" w:lastRowFirstColumn="0" w:lastRowLastColumn="0"/>
            </w:pPr>
            <w:r>
              <w:t>Provide exemplars for students.</w:t>
            </w:r>
          </w:p>
          <w:p w:rsidR="00F72BF1" w:rsidRDefault="00F72BF1" w:rsidP="006472CF">
            <w:pPr>
              <w:cnfStyle w:val="000000000000" w:firstRow="0" w:lastRow="0" w:firstColumn="0" w:lastColumn="0" w:oddVBand="0" w:evenVBand="0" w:oddHBand="0" w:evenHBand="0" w:firstRowFirstColumn="0" w:firstRowLastColumn="0" w:lastRowFirstColumn="0" w:lastRowLastColumn="0"/>
            </w:pPr>
          </w:p>
          <w:p w:rsidR="00F72BF1" w:rsidRDefault="00F72BF1" w:rsidP="006472CF">
            <w:pPr>
              <w:cnfStyle w:val="000000000000" w:firstRow="0" w:lastRow="0" w:firstColumn="0" w:lastColumn="0" w:oddVBand="0" w:evenVBand="0" w:oddHBand="0" w:evenHBand="0" w:firstRowFirstColumn="0" w:firstRowLastColumn="0" w:lastRowFirstColumn="0" w:lastRowLastColumn="0"/>
            </w:pPr>
            <w:r>
              <w:t>Intentional cross-curricular writing.</w:t>
            </w:r>
          </w:p>
        </w:tc>
        <w:tc>
          <w:tcPr>
            <w:tcW w:w="1442" w:type="dxa"/>
          </w:tcPr>
          <w:p w:rsidR="00F2221F" w:rsidRDefault="00BF4238" w:rsidP="006472CF">
            <w:pPr>
              <w:cnfStyle w:val="000000000000" w:firstRow="0" w:lastRow="0" w:firstColumn="0" w:lastColumn="0" w:oddVBand="0" w:evenVBand="0" w:oddHBand="0" w:evenHBand="0" w:firstRowFirstColumn="0" w:firstRowLastColumn="0" w:lastRowFirstColumn="0" w:lastRowLastColumn="0"/>
            </w:pPr>
            <w:r>
              <w:t>Lindsay Reid</w:t>
            </w:r>
          </w:p>
          <w:p w:rsidR="00BF4238" w:rsidRDefault="00BF4238" w:rsidP="006472CF">
            <w:pPr>
              <w:cnfStyle w:val="000000000000" w:firstRow="0" w:lastRow="0" w:firstColumn="0" w:lastColumn="0" w:oddVBand="0" w:evenVBand="0" w:oddHBand="0" w:evenHBand="0" w:firstRowFirstColumn="0" w:firstRowLastColumn="0" w:lastRowFirstColumn="0" w:lastRowLastColumn="0"/>
            </w:pPr>
          </w:p>
          <w:p w:rsidR="00BF4238" w:rsidRDefault="00BF4238" w:rsidP="006472CF">
            <w:pPr>
              <w:cnfStyle w:val="000000000000" w:firstRow="0" w:lastRow="0" w:firstColumn="0" w:lastColumn="0" w:oddVBand="0" w:evenVBand="0" w:oddHBand="0" w:evenHBand="0" w:firstRowFirstColumn="0" w:firstRowLastColumn="0" w:lastRowFirstColumn="0" w:lastRowLastColumn="0"/>
            </w:pPr>
          </w:p>
          <w:p w:rsidR="00BF4238" w:rsidRDefault="00BF4238" w:rsidP="006472CF">
            <w:pPr>
              <w:cnfStyle w:val="000000000000" w:firstRow="0" w:lastRow="0" w:firstColumn="0" w:lastColumn="0" w:oddVBand="0" w:evenVBand="0" w:oddHBand="0" w:evenHBand="0" w:firstRowFirstColumn="0" w:firstRowLastColumn="0" w:lastRowFirstColumn="0" w:lastRowLastColumn="0"/>
            </w:pPr>
          </w:p>
          <w:p w:rsidR="00BF4238" w:rsidRDefault="00BF4238" w:rsidP="006472CF">
            <w:pPr>
              <w:cnfStyle w:val="000000000000" w:firstRow="0" w:lastRow="0" w:firstColumn="0" w:lastColumn="0" w:oddVBand="0" w:evenVBand="0" w:oddHBand="0" w:evenHBand="0" w:firstRowFirstColumn="0" w:firstRowLastColumn="0" w:lastRowFirstColumn="0" w:lastRowLastColumn="0"/>
            </w:pPr>
            <w:r>
              <w:t xml:space="preserve">Lindsay Reid, Shawna </w:t>
            </w:r>
            <w:proofErr w:type="spellStart"/>
            <w:r>
              <w:t>Goguen</w:t>
            </w:r>
            <w:proofErr w:type="spellEnd"/>
            <w:r>
              <w:t>.</w:t>
            </w:r>
          </w:p>
        </w:tc>
        <w:tc>
          <w:tcPr>
            <w:tcW w:w="1118" w:type="dxa"/>
          </w:tcPr>
          <w:p w:rsidR="00F2221F" w:rsidRDefault="00BF4238" w:rsidP="006472CF">
            <w:pPr>
              <w:cnfStyle w:val="000000000000" w:firstRow="0" w:lastRow="0" w:firstColumn="0" w:lastColumn="0" w:oddVBand="0" w:evenVBand="0" w:oddHBand="0" w:evenHBand="0" w:firstRowFirstColumn="0" w:firstRowLastColumn="0" w:lastRowFirstColumn="0" w:lastRowLastColumn="0"/>
            </w:pPr>
            <w:r>
              <w:t>Daily editing activity.</w:t>
            </w:r>
          </w:p>
          <w:p w:rsidR="00BF4238" w:rsidRDefault="00BF4238" w:rsidP="006472CF">
            <w:pPr>
              <w:cnfStyle w:val="000000000000" w:firstRow="0" w:lastRow="0" w:firstColumn="0" w:lastColumn="0" w:oddVBand="0" w:evenVBand="0" w:oddHBand="0" w:evenHBand="0" w:firstRowFirstColumn="0" w:firstRowLastColumn="0" w:lastRowFirstColumn="0" w:lastRowLastColumn="0"/>
            </w:pPr>
          </w:p>
        </w:tc>
        <w:tc>
          <w:tcPr>
            <w:tcW w:w="1185" w:type="dxa"/>
          </w:tcPr>
          <w:p w:rsidR="00F2221F" w:rsidRDefault="00BF4238" w:rsidP="006472CF">
            <w:pPr>
              <w:cnfStyle w:val="000000000000" w:firstRow="0" w:lastRow="0" w:firstColumn="0" w:lastColumn="0" w:oddVBand="0" w:evenVBand="0" w:oddHBand="0" w:evenHBand="0" w:firstRowFirstColumn="0" w:firstRowLastColumn="0" w:lastRowFirstColumn="0" w:lastRowLastColumn="0"/>
            </w:pPr>
            <w:r>
              <w:t>December, 2014 – June, 2015.</w:t>
            </w:r>
          </w:p>
        </w:tc>
        <w:tc>
          <w:tcPr>
            <w:tcW w:w="1323" w:type="dxa"/>
          </w:tcPr>
          <w:p w:rsidR="00F2221F" w:rsidRDefault="00BF4238" w:rsidP="006472CF">
            <w:pPr>
              <w:cnfStyle w:val="000000000000" w:firstRow="0" w:lastRow="0" w:firstColumn="0" w:lastColumn="0" w:oddVBand="0" w:evenVBand="0" w:oddHBand="0" w:evenHBand="0" w:firstRowFirstColumn="0" w:firstRowLastColumn="0" w:lastRowFirstColumn="0" w:lastRowLastColumn="0"/>
            </w:pPr>
            <w:r>
              <w:t>Daily formative assessments of student work.</w:t>
            </w:r>
          </w:p>
          <w:p w:rsidR="00BF4238" w:rsidRDefault="00BF4238" w:rsidP="006472CF">
            <w:pPr>
              <w:cnfStyle w:val="000000000000" w:firstRow="0" w:lastRow="0" w:firstColumn="0" w:lastColumn="0" w:oddVBand="0" w:evenVBand="0" w:oddHBand="0" w:evenHBand="0" w:firstRowFirstColumn="0" w:firstRowLastColumn="0" w:lastRowFirstColumn="0" w:lastRowLastColumn="0"/>
            </w:pPr>
          </w:p>
          <w:p w:rsidR="00BF4238" w:rsidRDefault="00BF4238" w:rsidP="006472CF">
            <w:pPr>
              <w:cnfStyle w:val="000000000000" w:firstRow="0" w:lastRow="0" w:firstColumn="0" w:lastColumn="0" w:oddVBand="0" w:evenVBand="0" w:oddHBand="0" w:evenHBand="0" w:firstRowFirstColumn="0" w:firstRowLastColumn="0" w:lastRowFirstColumn="0" w:lastRowLastColumn="0"/>
            </w:pPr>
            <w:r>
              <w:t>Cross-curricular teacher planning.</w:t>
            </w:r>
          </w:p>
        </w:tc>
        <w:tc>
          <w:tcPr>
            <w:tcW w:w="1767" w:type="dxa"/>
          </w:tcPr>
          <w:p w:rsidR="00F2221F" w:rsidRDefault="00BF4238" w:rsidP="006472CF">
            <w:pPr>
              <w:cnfStyle w:val="000000000000" w:firstRow="0" w:lastRow="0" w:firstColumn="0" w:lastColumn="0" w:oddVBand="0" w:evenVBand="0" w:oddHBand="0" w:evenHBand="0" w:firstRowFirstColumn="0" w:firstRowLastColumn="0" w:lastRowFirstColumn="0" w:lastRowLastColumn="0"/>
            </w:pPr>
            <w:r>
              <w:t>Classroom formative assessment will indicate that students are using rubrics to implement proper usage of conventions.</w:t>
            </w:r>
          </w:p>
          <w:p w:rsidR="00BF4238" w:rsidRDefault="00BF4238" w:rsidP="006472CF">
            <w:pPr>
              <w:cnfStyle w:val="000000000000" w:firstRow="0" w:lastRow="0" w:firstColumn="0" w:lastColumn="0" w:oddVBand="0" w:evenVBand="0" w:oddHBand="0" w:evenHBand="0" w:firstRowFirstColumn="0" w:firstRowLastColumn="0" w:lastRowFirstColumn="0" w:lastRowLastColumn="0"/>
            </w:pPr>
          </w:p>
          <w:p w:rsidR="00BF4238" w:rsidRDefault="00BF4238" w:rsidP="006472CF">
            <w:pPr>
              <w:cnfStyle w:val="000000000000" w:firstRow="0" w:lastRow="0" w:firstColumn="0" w:lastColumn="0" w:oddVBand="0" w:evenVBand="0" w:oddHBand="0" w:evenHBand="0" w:firstRowFirstColumn="0" w:firstRowLastColumn="0" w:lastRowFirstColumn="0" w:lastRowLastColumn="0"/>
            </w:pPr>
            <w:r>
              <w:t>Student work will show that students are using conventions properly in their writing.</w:t>
            </w:r>
          </w:p>
          <w:p w:rsidR="00BF4238" w:rsidRDefault="00BF4238" w:rsidP="006472CF">
            <w:pPr>
              <w:cnfStyle w:val="000000000000" w:firstRow="0" w:lastRow="0" w:firstColumn="0" w:lastColumn="0" w:oddVBand="0" w:evenVBand="0" w:oddHBand="0" w:evenHBand="0" w:firstRowFirstColumn="0" w:firstRowLastColumn="0" w:lastRowFirstColumn="0" w:lastRowLastColumn="0"/>
            </w:pPr>
          </w:p>
          <w:p w:rsidR="00BF4238" w:rsidRDefault="00BF4238" w:rsidP="006472CF">
            <w:pPr>
              <w:cnfStyle w:val="000000000000" w:firstRow="0" w:lastRow="0" w:firstColumn="0" w:lastColumn="0" w:oddVBand="0" w:evenVBand="0" w:oddHBand="0" w:evenHBand="0" w:firstRowFirstColumn="0" w:firstRowLastColumn="0" w:lastRowFirstColumn="0" w:lastRowLastColumn="0"/>
            </w:pPr>
            <w:r>
              <w:t>Improvement in the use of conventions i</w:t>
            </w:r>
            <w:r w:rsidR="00F72BF1">
              <w:t>n Grade 7 District Writing Asse</w:t>
            </w:r>
            <w:r>
              <w:t>ssment in the Fall of 2015.</w:t>
            </w:r>
          </w:p>
        </w:tc>
      </w:tr>
      <w:tr w:rsidR="00BF4238" w:rsidTr="00BF4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F2221F" w:rsidRDefault="00F2221F" w:rsidP="006472CF"/>
        </w:tc>
        <w:tc>
          <w:tcPr>
            <w:tcW w:w="1706"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442"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118"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185"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323"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767"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r>
      <w:tr w:rsidR="00BF4238" w:rsidTr="00BF4238">
        <w:tc>
          <w:tcPr>
            <w:cnfStyle w:val="001000000000" w:firstRow="0" w:lastRow="0" w:firstColumn="1" w:lastColumn="0" w:oddVBand="0" w:evenVBand="0" w:oddHBand="0" w:evenHBand="0" w:firstRowFirstColumn="0" w:firstRowLastColumn="0" w:lastRowFirstColumn="0" w:lastRowLastColumn="0"/>
            <w:tcW w:w="1377" w:type="dxa"/>
          </w:tcPr>
          <w:p w:rsidR="00F2221F" w:rsidRDefault="00F2221F" w:rsidP="006472CF"/>
        </w:tc>
        <w:tc>
          <w:tcPr>
            <w:tcW w:w="1706" w:type="dxa"/>
          </w:tcPr>
          <w:p w:rsidR="00F2221F" w:rsidRDefault="00F2221F" w:rsidP="006472CF">
            <w:pPr>
              <w:cnfStyle w:val="000000000000" w:firstRow="0" w:lastRow="0" w:firstColumn="0" w:lastColumn="0" w:oddVBand="0" w:evenVBand="0" w:oddHBand="0" w:evenHBand="0" w:firstRowFirstColumn="0" w:firstRowLastColumn="0" w:lastRowFirstColumn="0" w:lastRowLastColumn="0"/>
            </w:pPr>
          </w:p>
        </w:tc>
        <w:tc>
          <w:tcPr>
            <w:tcW w:w="1442" w:type="dxa"/>
          </w:tcPr>
          <w:p w:rsidR="00F2221F" w:rsidRDefault="00F2221F" w:rsidP="006472CF">
            <w:pPr>
              <w:cnfStyle w:val="000000000000" w:firstRow="0" w:lastRow="0" w:firstColumn="0" w:lastColumn="0" w:oddVBand="0" w:evenVBand="0" w:oddHBand="0" w:evenHBand="0" w:firstRowFirstColumn="0" w:firstRowLastColumn="0" w:lastRowFirstColumn="0" w:lastRowLastColumn="0"/>
            </w:pPr>
          </w:p>
        </w:tc>
        <w:tc>
          <w:tcPr>
            <w:tcW w:w="1118" w:type="dxa"/>
          </w:tcPr>
          <w:p w:rsidR="00F2221F" w:rsidRDefault="00F2221F" w:rsidP="006472CF">
            <w:pPr>
              <w:cnfStyle w:val="000000000000" w:firstRow="0" w:lastRow="0" w:firstColumn="0" w:lastColumn="0" w:oddVBand="0" w:evenVBand="0" w:oddHBand="0" w:evenHBand="0" w:firstRowFirstColumn="0" w:firstRowLastColumn="0" w:lastRowFirstColumn="0" w:lastRowLastColumn="0"/>
            </w:pPr>
          </w:p>
        </w:tc>
        <w:tc>
          <w:tcPr>
            <w:tcW w:w="1185" w:type="dxa"/>
          </w:tcPr>
          <w:p w:rsidR="00F2221F" w:rsidRDefault="00F2221F" w:rsidP="006472CF">
            <w:pPr>
              <w:cnfStyle w:val="000000000000" w:firstRow="0" w:lastRow="0" w:firstColumn="0" w:lastColumn="0" w:oddVBand="0" w:evenVBand="0" w:oddHBand="0" w:evenHBand="0" w:firstRowFirstColumn="0" w:firstRowLastColumn="0" w:lastRowFirstColumn="0" w:lastRowLastColumn="0"/>
            </w:pPr>
          </w:p>
        </w:tc>
        <w:tc>
          <w:tcPr>
            <w:tcW w:w="1323" w:type="dxa"/>
          </w:tcPr>
          <w:p w:rsidR="00F2221F" w:rsidRDefault="00F2221F" w:rsidP="006472CF">
            <w:pPr>
              <w:cnfStyle w:val="000000000000" w:firstRow="0" w:lastRow="0" w:firstColumn="0" w:lastColumn="0" w:oddVBand="0" w:evenVBand="0" w:oddHBand="0" w:evenHBand="0" w:firstRowFirstColumn="0" w:firstRowLastColumn="0" w:lastRowFirstColumn="0" w:lastRowLastColumn="0"/>
            </w:pPr>
          </w:p>
        </w:tc>
        <w:tc>
          <w:tcPr>
            <w:tcW w:w="1767" w:type="dxa"/>
          </w:tcPr>
          <w:p w:rsidR="00F2221F" w:rsidRDefault="00F2221F" w:rsidP="006472CF">
            <w:pPr>
              <w:cnfStyle w:val="000000000000" w:firstRow="0" w:lastRow="0" w:firstColumn="0" w:lastColumn="0" w:oddVBand="0" w:evenVBand="0" w:oddHBand="0" w:evenHBand="0" w:firstRowFirstColumn="0" w:firstRowLastColumn="0" w:lastRowFirstColumn="0" w:lastRowLastColumn="0"/>
            </w:pPr>
          </w:p>
        </w:tc>
      </w:tr>
      <w:tr w:rsidR="00BF4238" w:rsidTr="00BF4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F2221F" w:rsidRDefault="00F2221F" w:rsidP="006472CF"/>
        </w:tc>
        <w:tc>
          <w:tcPr>
            <w:tcW w:w="1706"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442"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118"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185"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323"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c>
          <w:tcPr>
            <w:tcW w:w="1767" w:type="dxa"/>
          </w:tcPr>
          <w:p w:rsidR="00F2221F" w:rsidRDefault="00F2221F" w:rsidP="006472CF">
            <w:pPr>
              <w:cnfStyle w:val="000000100000" w:firstRow="0" w:lastRow="0" w:firstColumn="0" w:lastColumn="0" w:oddVBand="0" w:evenVBand="0" w:oddHBand="1" w:evenHBand="0" w:firstRowFirstColumn="0" w:firstRowLastColumn="0" w:lastRowFirstColumn="0" w:lastRowLastColumn="0"/>
            </w:pPr>
          </w:p>
        </w:tc>
      </w:tr>
    </w:tbl>
    <w:p w:rsidR="00F2221F" w:rsidRDefault="00F2221F" w:rsidP="00F2221F">
      <w:pPr>
        <w:jc w:val="center"/>
        <w:rPr>
          <w:b/>
          <w:sz w:val="28"/>
          <w:szCs w:val="28"/>
        </w:rPr>
      </w:pPr>
    </w:p>
    <w:p w:rsidR="00386FA6" w:rsidRDefault="00386FA6">
      <w:pPr>
        <w:rPr>
          <w:b/>
          <w:sz w:val="28"/>
          <w:szCs w:val="28"/>
        </w:rPr>
      </w:pPr>
    </w:p>
    <w:p w:rsidR="00F2221F" w:rsidRDefault="00F2221F" w:rsidP="00F2221F"/>
    <w:p w:rsidR="00F72BF1" w:rsidRDefault="00F72BF1" w:rsidP="00F2221F"/>
    <w:p w:rsidR="00F72BF1" w:rsidRDefault="00F72BF1" w:rsidP="00F2221F"/>
    <w:p w:rsidR="00F72BF1" w:rsidRDefault="00F72BF1" w:rsidP="00F2221F"/>
    <w:p w:rsidR="00F72BF1" w:rsidRDefault="00F72BF1" w:rsidP="00F2221F"/>
    <w:tbl>
      <w:tblPr>
        <w:tblStyle w:val="LightShading-Accent1"/>
        <w:tblW w:w="9918" w:type="dxa"/>
        <w:tblLook w:val="04A0" w:firstRow="1" w:lastRow="0" w:firstColumn="1" w:lastColumn="0" w:noHBand="0" w:noVBand="1"/>
      </w:tblPr>
      <w:tblGrid>
        <w:gridCol w:w="1371"/>
        <w:gridCol w:w="1656"/>
        <w:gridCol w:w="1442"/>
        <w:gridCol w:w="1117"/>
        <w:gridCol w:w="1271"/>
        <w:gridCol w:w="1314"/>
        <w:gridCol w:w="1747"/>
      </w:tblGrid>
      <w:tr w:rsidR="00924103" w:rsidTr="002D7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7"/>
          </w:tcPr>
          <w:p w:rsidR="00924103" w:rsidRDefault="00155C4E" w:rsidP="002D7602">
            <w:r>
              <w:lastRenderedPageBreak/>
              <w:t>School Area of Focus:  Improve Scientific L</w:t>
            </w:r>
            <w:r w:rsidR="00924103">
              <w:t>iteracy and student engagement in Science.</w:t>
            </w:r>
          </w:p>
          <w:p w:rsidR="00924103" w:rsidRDefault="00924103" w:rsidP="002D7602"/>
          <w:p w:rsidR="00924103" w:rsidRDefault="00924103" w:rsidP="00924103">
            <w:r>
              <w:t xml:space="preserve">Justification:  </w:t>
            </w:r>
            <w:r w:rsidR="00A62776">
              <w:t>According to the Grade 8 Science</w:t>
            </w:r>
            <w:r w:rsidR="004F472D">
              <w:t xml:space="preserve"> Skills Assessment 2012-2013, 44</w:t>
            </w:r>
            <w:r w:rsidR="00A62776">
              <w:t xml:space="preserve">% of students </w:t>
            </w:r>
            <w:r w:rsidR="00F75524">
              <w:t>have difficulty making a hypothesis with a justification.</w:t>
            </w:r>
          </w:p>
        </w:tc>
      </w:tr>
      <w:tr w:rsidR="00F75524" w:rsidRPr="005041CB" w:rsidTr="002D7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24103" w:rsidRPr="005041CB" w:rsidRDefault="00924103" w:rsidP="002D7602">
            <w:pPr>
              <w:rPr>
                <w:i/>
              </w:rPr>
            </w:pPr>
            <w:r w:rsidRPr="005041CB">
              <w:rPr>
                <w:i/>
              </w:rPr>
              <w:t>Smart Goals</w:t>
            </w:r>
          </w:p>
        </w:tc>
        <w:tc>
          <w:tcPr>
            <w:tcW w:w="1706" w:type="dxa"/>
          </w:tcPr>
          <w:p w:rsidR="00924103" w:rsidRPr="005041CB" w:rsidRDefault="00924103" w:rsidP="002D7602">
            <w:pPr>
              <w:cnfStyle w:val="000000100000" w:firstRow="0" w:lastRow="0" w:firstColumn="0" w:lastColumn="0" w:oddVBand="0" w:evenVBand="0" w:oddHBand="1" w:evenHBand="0" w:firstRowFirstColumn="0" w:firstRowLastColumn="0" w:lastRowFirstColumn="0" w:lastRowLastColumn="0"/>
              <w:rPr>
                <w:i/>
              </w:rPr>
            </w:pPr>
            <w:r w:rsidRPr="005041CB">
              <w:rPr>
                <w:i/>
              </w:rPr>
              <w:t>Strategies and Actions</w:t>
            </w:r>
          </w:p>
        </w:tc>
        <w:tc>
          <w:tcPr>
            <w:tcW w:w="1442" w:type="dxa"/>
          </w:tcPr>
          <w:p w:rsidR="00924103" w:rsidRPr="005041CB" w:rsidRDefault="00924103" w:rsidP="002D7602">
            <w:pPr>
              <w:cnfStyle w:val="000000100000" w:firstRow="0" w:lastRow="0" w:firstColumn="0" w:lastColumn="0" w:oddVBand="0" w:evenVBand="0" w:oddHBand="1" w:evenHBand="0" w:firstRowFirstColumn="0" w:firstRowLastColumn="0" w:lastRowFirstColumn="0" w:lastRowLastColumn="0"/>
              <w:rPr>
                <w:i/>
              </w:rPr>
            </w:pPr>
            <w:r w:rsidRPr="005041CB">
              <w:rPr>
                <w:i/>
              </w:rPr>
              <w:t>Responsibility</w:t>
            </w:r>
          </w:p>
        </w:tc>
        <w:tc>
          <w:tcPr>
            <w:tcW w:w="1118" w:type="dxa"/>
          </w:tcPr>
          <w:p w:rsidR="00924103" w:rsidRPr="005041CB" w:rsidRDefault="00924103" w:rsidP="002D7602">
            <w:pPr>
              <w:cnfStyle w:val="000000100000" w:firstRow="0" w:lastRow="0" w:firstColumn="0" w:lastColumn="0" w:oddVBand="0" w:evenVBand="0" w:oddHBand="1" w:evenHBand="0" w:firstRowFirstColumn="0" w:firstRowLastColumn="0" w:lastRowFirstColumn="0" w:lastRowLastColumn="0"/>
              <w:rPr>
                <w:i/>
              </w:rPr>
            </w:pPr>
            <w:r w:rsidRPr="005041CB">
              <w:rPr>
                <w:i/>
              </w:rPr>
              <w:t>Resources</w:t>
            </w:r>
          </w:p>
        </w:tc>
        <w:tc>
          <w:tcPr>
            <w:tcW w:w="1185" w:type="dxa"/>
          </w:tcPr>
          <w:p w:rsidR="00924103" w:rsidRPr="005041CB" w:rsidRDefault="00924103" w:rsidP="002D7602">
            <w:pPr>
              <w:cnfStyle w:val="000000100000" w:firstRow="0" w:lastRow="0" w:firstColumn="0" w:lastColumn="0" w:oddVBand="0" w:evenVBand="0" w:oddHBand="1" w:evenHBand="0" w:firstRowFirstColumn="0" w:firstRowLastColumn="0" w:lastRowFirstColumn="0" w:lastRowLastColumn="0"/>
              <w:rPr>
                <w:i/>
              </w:rPr>
            </w:pPr>
            <w:r w:rsidRPr="005041CB">
              <w:rPr>
                <w:i/>
              </w:rPr>
              <w:t>Timelines</w:t>
            </w:r>
          </w:p>
        </w:tc>
        <w:tc>
          <w:tcPr>
            <w:tcW w:w="1323" w:type="dxa"/>
          </w:tcPr>
          <w:p w:rsidR="00924103" w:rsidRPr="005041CB" w:rsidRDefault="00924103" w:rsidP="002D7602">
            <w:pPr>
              <w:cnfStyle w:val="000000100000" w:firstRow="0" w:lastRow="0" w:firstColumn="0" w:lastColumn="0" w:oddVBand="0" w:evenVBand="0" w:oddHBand="1" w:evenHBand="0" w:firstRowFirstColumn="0" w:firstRowLastColumn="0" w:lastRowFirstColumn="0" w:lastRowLastColumn="0"/>
              <w:rPr>
                <w:i/>
              </w:rPr>
            </w:pPr>
            <w:r w:rsidRPr="005041CB">
              <w:rPr>
                <w:i/>
              </w:rPr>
              <w:t>Monitoring</w:t>
            </w:r>
          </w:p>
        </w:tc>
        <w:tc>
          <w:tcPr>
            <w:tcW w:w="1767" w:type="dxa"/>
          </w:tcPr>
          <w:p w:rsidR="00924103" w:rsidRPr="005041CB" w:rsidRDefault="00924103" w:rsidP="002D7602">
            <w:pPr>
              <w:cnfStyle w:val="000000100000" w:firstRow="0" w:lastRow="0" w:firstColumn="0" w:lastColumn="0" w:oddVBand="0" w:evenVBand="0" w:oddHBand="1" w:evenHBand="0" w:firstRowFirstColumn="0" w:firstRowLastColumn="0" w:lastRowFirstColumn="0" w:lastRowLastColumn="0"/>
              <w:rPr>
                <w:i/>
              </w:rPr>
            </w:pPr>
            <w:r w:rsidRPr="005041CB">
              <w:rPr>
                <w:i/>
              </w:rPr>
              <w:t>Evidence of Success</w:t>
            </w:r>
          </w:p>
        </w:tc>
      </w:tr>
      <w:tr w:rsidR="00F75524" w:rsidTr="002D7602">
        <w:tc>
          <w:tcPr>
            <w:cnfStyle w:val="001000000000" w:firstRow="0" w:lastRow="0" w:firstColumn="1" w:lastColumn="0" w:oddVBand="0" w:evenVBand="0" w:oddHBand="0" w:evenHBand="0" w:firstRowFirstColumn="0" w:firstRowLastColumn="0" w:lastRowFirstColumn="0" w:lastRowLastColumn="0"/>
            <w:tcW w:w="1377" w:type="dxa"/>
          </w:tcPr>
          <w:p w:rsidR="00924103" w:rsidRDefault="00F75524" w:rsidP="00E2161F">
            <w:r>
              <w:t>By June 2015, 60% of all students will be able to make a prediction or a hypothesis.</w:t>
            </w:r>
          </w:p>
          <w:p w:rsidR="00F75524" w:rsidRDefault="00F75524" w:rsidP="00E2161F"/>
          <w:p w:rsidR="00F75524" w:rsidRDefault="007A0C9B" w:rsidP="00E2161F">
            <w:r>
              <w:t>PLOP:  Currently, 56</w:t>
            </w:r>
            <w:r w:rsidR="00F75524">
              <w:t>% of grade 8 students were able to make a hypothesis with a justification as measured by the Grade 8 Science Skills Assessment in 2012-2013.</w:t>
            </w:r>
          </w:p>
        </w:tc>
        <w:tc>
          <w:tcPr>
            <w:tcW w:w="1706"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r>
              <w:t>Hold a Science night in which students engage in scientific inquiry.</w:t>
            </w:r>
          </w:p>
          <w:p w:rsidR="00A62776" w:rsidRDefault="00A62776" w:rsidP="002D7602">
            <w:pPr>
              <w:cnfStyle w:val="000000000000" w:firstRow="0" w:lastRow="0" w:firstColumn="0" w:lastColumn="0" w:oddVBand="0" w:evenVBand="0" w:oddHBand="0" w:evenHBand="0" w:firstRowFirstColumn="0" w:firstRowLastColumn="0" w:lastRowFirstColumn="0" w:lastRowLastColumn="0"/>
            </w:pPr>
          </w:p>
          <w:p w:rsidR="00A62776" w:rsidRDefault="00A62776" w:rsidP="002D7602">
            <w:pPr>
              <w:cnfStyle w:val="000000000000" w:firstRow="0" w:lastRow="0" w:firstColumn="0" w:lastColumn="0" w:oddVBand="0" w:evenVBand="0" w:oddHBand="0" w:evenHBand="0" w:firstRowFirstColumn="0" w:firstRowLastColumn="0" w:lastRowFirstColumn="0" w:lastRowLastColumn="0"/>
            </w:pPr>
          </w:p>
          <w:p w:rsidR="00A62776" w:rsidRDefault="00A62776" w:rsidP="002D7602">
            <w:pPr>
              <w:cnfStyle w:val="000000000000" w:firstRow="0" w:lastRow="0" w:firstColumn="0" w:lastColumn="0" w:oddVBand="0" w:evenVBand="0" w:oddHBand="0" w:evenHBand="0" w:firstRowFirstColumn="0" w:firstRowLastColumn="0" w:lastRowFirstColumn="0" w:lastRowLastColumn="0"/>
            </w:pPr>
            <w:r>
              <w:t>Science Fair</w:t>
            </w:r>
          </w:p>
        </w:tc>
        <w:tc>
          <w:tcPr>
            <w:tcW w:w="1442"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r>
              <w:t>Lindsay Reid</w:t>
            </w: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r>
              <w:t>Lindsay Reid</w:t>
            </w:r>
          </w:p>
          <w:p w:rsidR="00F75524" w:rsidRDefault="00F75524" w:rsidP="002D7602">
            <w:pPr>
              <w:cnfStyle w:val="000000000000" w:firstRow="0" w:lastRow="0" w:firstColumn="0" w:lastColumn="0" w:oddVBand="0" w:evenVBand="0" w:oddHBand="0" w:evenHBand="0" w:firstRowFirstColumn="0" w:firstRowLastColumn="0" w:lastRowFirstColumn="0" w:lastRowLastColumn="0"/>
            </w:pPr>
            <w:r>
              <w:t>All staff</w:t>
            </w:r>
          </w:p>
        </w:tc>
        <w:tc>
          <w:tcPr>
            <w:tcW w:w="1118" w:type="dxa"/>
          </w:tcPr>
          <w:p w:rsidR="00924103" w:rsidRDefault="00F75524" w:rsidP="00924103">
            <w:pPr>
              <w:cnfStyle w:val="000000000000" w:firstRow="0" w:lastRow="0" w:firstColumn="0" w:lastColumn="0" w:oddVBand="0" w:evenVBand="0" w:oddHBand="0" w:evenHBand="0" w:firstRowFirstColumn="0" w:firstRowLastColumn="0" w:lastRowFirstColumn="0" w:lastRowLastColumn="0"/>
            </w:pPr>
            <w:r>
              <w:t>Science Look-</w:t>
            </w:r>
            <w:proofErr w:type="spellStart"/>
            <w:r>
              <w:t>Fors</w:t>
            </w:r>
            <w:proofErr w:type="spellEnd"/>
          </w:p>
          <w:p w:rsidR="00F75524" w:rsidRDefault="00F75524" w:rsidP="00924103">
            <w:pPr>
              <w:cnfStyle w:val="000000000000" w:firstRow="0" w:lastRow="0" w:firstColumn="0" w:lastColumn="0" w:oddVBand="0" w:evenVBand="0" w:oddHBand="0" w:evenHBand="0" w:firstRowFirstColumn="0" w:firstRowLastColumn="0" w:lastRowFirstColumn="0" w:lastRowLastColumn="0"/>
            </w:pPr>
          </w:p>
          <w:p w:rsidR="00F75524" w:rsidRDefault="00F75524" w:rsidP="00924103">
            <w:pPr>
              <w:cnfStyle w:val="000000000000" w:firstRow="0" w:lastRow="0" w:firstColumn="0" w:lastColumn="0" w:oddVBand="0" w:evenVBand="0" w:oddHBand="0" w:evenHBand="0" w:firstRowFirstColumn="0" w:firstRowLastColumn="0" w:lastRowFirstColumn="0" w:lastRowLastColumn="0"/>
            </w:pPr>
            <w:r>
              <w:t xml:space="preserve">Science Mentor Judson </w:t>
            </w:r>
            <w:proofErr w:type="spellStart"/>
            <w:r>
              <w:t>Waye</w:t>
            </w:r>
            <w:proofErr w:type="spellEnd"/>
          </w:p>
        </w:tc>
        <w:tc>
          <w:tcPr>
            <w:tcW w:w="1185" w:type="dxa"/>
          </w:tcPr>
          <w:p w:rsidR="00924103" w:rsidRDefault="00A62776" w:rsidP="002D7602">
            <w:pPr>
              <w:cnfStyle w:val="000000000000" w:firstRow="0" w:lastRow="0" w:firstColumn="0" w:lastColumn="0" w:oddVBand="0" w:evenVBand="0" w:oddHBand="0" w:evenHBand="0" w:firstRowFirstColumn="0" w:firstRowLastColumn="0" w:lastRowFirstColumn="0" w:lastRowLastColumn="0"/>
            </w:pPr>
            <w:r>
              <w:t>September-June</w:t>
            </w:r>
          </w:p>
        </w:tc>
        <w:tc>
          <w:tcPr>
            <w:tcW w:w="1323" w:type="dxa"/>
          </w:tcPr>
          <w:p w:rsidR="00924103" w:rsidRDefault="00F75524" w:rsidP="002D7602">
            <w:pPr>
              <w:cnfStyle w:val="000000000000" w:firstRow="0" w:lastRow="0" w:firstColumn="0" w:lastColumn="0" w:oddVBand="0" w:evenVBand="0" w:oddHBand="0" w:evenHBand="0" w:firstRowFirstColumn="0" w:firstRowLastColumn="0" w:lastRowFirstColumn="0" w:lastRowLastColumn="0"/>
            </w:pPr>
            <w:r>
              <w:t>April 2015</w:t>
            </w: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r>
              <w:t>March 2015</w:t>
            </w:r>
          </w:p>
          <w:p w:rsidR="007A0C9B" w:rsidRDefault="007A0C9B" w:rsidP="002D7602">
            <w:pPr>
              <w:cnfStyle w:val="000000000000" w:firstRow="0" w:lastRow="0" w:firstColumn="0" w:lastColumn="0" w:oddVBand="0" w:evenVBand="0" w:oddHBand="0" w:evenHBand="0" w:firstRowFirstColumn="0" w:firstRowLastColumn="0" w:lastRowFirstColumn="0" w:lastRowLastColumn="0"/>
            </w:pPr>
          </w:p>
          <w:p w:rsidR="007A0C9B" w:rsidRDefault="007A0C9B" w:rsidP="002D7602">
            <w:pPr>
              <w:cnfStyle w:val="000000000000" w:firstRow="0" w:lastRow="0" w:firstColumn="0" w:lastColumn="0" w:oddVBand="0" w:evenVBand="0" w:oddHBand="0" w:evenHBand="0" w:firstRowFirstColumn="0" w:firstRowLastColumn="0" w:lastRowFirstColumn="0" w:lastRowLastColumn="0"/>
            </w:pPr>
          </w:p>
        </w:tc>
        <w:tc>
          <w:tcPr>
            <w:tcW w:w="1767" w:type="dxa"/>
          </w:tcPr>
          <w:p w:rsidR="00924103" w:rsidRDefault="00F75524" w:rsidP="002D7602">
            <w:pPr>
              <w:cnfStyle w:val="000000000000" w:firstRow="0" w:lastRow="0" w:firstColumn="0" w:lastColumn="0" w:oddVBand="0" w:evenVBand="0" w:oddHBand="0" w:evenHBand="0" w:firstRowFirstColumn="0" w:firstRowLastColumn="0" w:lastRowFirstColumn="0" w:lastRowLastColumn="0"/>
            </w:pPr>
            <w:r>
              <w:t>An increase in the number of students who are successful in making a hypothesis or prediction according to teacher observation.</w:t>
            </w:r>
          </w:p>
          <w:p w:rsidR="00F75524" w:rsidRDefault="00F75524" w:rsidP="002D7602">
            <w:pPr>
              <w:cnfStyle w:val="000000000000" w:firstRow="0" w:lastRow="0" w:firstColumn="0" w:lastColumn="0" w:oddVBand="0" w:evenVBand="0" w:oddHBand="0" w:evenHBand="0" w:firstRowFirstColumn="0" w:firstRowLastColumn="0" w:lastRowFirstColumn="0" w:lastRowLastColumn="0"/>
            </w:pPr>
          </w:p>
          <w:p w:rsidR="00F75524" w:rsidRDefault="00F75524" w:rsidP="002D7602">
            <w:pPr>
              <w:cnfStyle w:val="000000000000" w:firstRow="0" w:lastRow="0" w:firstColumn="0" w:lastColumn="0" w:oddVBand="0" w:evenVBand="0" w:oddHBand="0" w:evenHBand="0" w:firstRowFirstColumn="0" w:firstRowLastColumn="0" w:lastRowFirstColumn="0" w:lastRowLastColumn="0"/>
            </w:pPr>
            <w:r>
              <w:t>Grade 6 Provincial Assessment</w:t>
            </w:r>
          </w:p>
          <w:p w:rsidR="007A0C9B" w:rsidRDefault="007A0C9B" w:rsidP="002D7602">
            <w:pPr>
              <w:cnfStyle w:val="000000000000" w:firstRow="0" w:lastRow="0" w:firstColumn="0" w:lastColumn="0" w:oddVBand="0" w:evenVBand="0" w:oddHBand="0" w:evenHBand="0" w:firstRowFirstColumn="0" w:firstRowLastColumn="0" w:lastRowFirstColumn="0" w:lastRowLastColumn="0"/>
            </w:pPr>
          </w:p>
          <w:p w:rsidR="007A0C9B" w:rsidRDefault="007A0C9B" w:rsidP="002D7602">
            <w:pPr>
              <w:cnfStyle w:val="000000000000" w:firstRow="0" w:lastRow="0" w:firstColumn="0" w:lastColumn="0" w:oddVBand="0" w:evenVBand="0" w:oddHBand="0" w:evenHBand="0" w:firstRowFirstColumn="0" w:firstRowLastColumn="0" w:lastRowFirstColumn="0" w:lastRowLastColumn="0"/>
            </w:pPr>
            <w:r>
              <w:t>Use of rubrics demonstrating the skill of making a hypothesis.</w:t>
            </w:r>
          </w:p>
        </w:tc>
      </w:tr>
      <w:tr w:rsidR="00F75524" w:rsidTr="002D7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24103" w:rsidRDefault="00924103" w:rsidP="002D7602"/>
        </w:tc>
        <w:tc>
          <w:tcPr>
            <w:tcW w:w="1706"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442"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118"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185"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323"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767"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r>
      <w:tr w:rsidR="00F75524" w:rsidTr="002D7602">
        <w:tc>
          <w:tcPr>
            <w:cnfStyle w:val="001000000000" w:firstRow="0" w:lastRow="0" w:firstColumn="1" w:lastColumn="0" w:oddVBand="0" w:evenVBand="0" w:oddHBand="0" w:evenHBand="0" w:firstRowFirstColumn="0" w:firstRowLastColumn="0" w:lastRowFirstColumn="0" w:lastRowLastColumn="0"/>
            <w:tcW w:w="1377" w:type="dxa"/>
          </w:tcPr>
          <w:p w:rsidR="00924103" w:rsidRDefault="00924103" w:rsidP="002D7602"/>
        </w:tc>
        <w:tc>
          <w:tcPr>
            <w:tcW w:w="1706"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p>
        </w:tc>
        <w:tc>
          <w:tcPr>
            <w:tcW w:w="1442"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p>
        </w:tc>
        <w:tc>
          <w:tcPr>
            <w:tcW w:w="1118"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p>
        </w:tc>
        <w:tc>
          <w:tcPr>
            <w:tcW w:w="1185"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p>
        </w:tc>
        <w:tc>
          <w:tcPr>
            <w:tcW w:w="1323"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p>
        </w:tc>
        <w:tc>
          <w:tcPr>
            <w:tcW w:w="1767" w:type="dxa"/>
          </w:tcPr>
          <w:p w:rsidR="00924103" w:rsidRDefault="00924103" w:rsidP="002D7602">
            <w:pPr>
              <w:cnfStyle w:val="000000000000" w:firstRow="0" w:lastRow="0" w:firstColumn="0" w:lastColumn="0" w:oddVBand="0" w:evenVBand="0" w:oddHBand="0" w:evenHBand="0" w:firstRowFirstColumn="0" w:firstRowLastColumn="0" w:lastRowFirstColumn="0" w:lastRowLastColumn="0"/>
            </w:pPr>
          </w:p>
        </w:tc>
      </w:tr>
      <w:tr w:rsidR="00F75524" w:rsidTr="002D7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rsidR="00924103" w:rsidRDefault="00924103" w:rsidP="002D7602"/>
        </w:tc>
        <w:tc>
          <w:tcPr>
            <w:tcW w:w="1706"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442"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118"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185"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323"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c>
          <w:tcPr>
            <w:tcW w:w="1767" w:type="dxa"/>
          </w:tcPr>
          <w:p w:rsidR="00924103" w:rsidRDefault="00924103" w:rsidP="002D7602">
            <w:pPr>
              <w:cnfStyle w:val="000000100000" w:firstRow="0" w:lastRow="0" w:firstColumn="0" w:lastColumn="0" w:oddVBand="0" w:evenVBand="0" w:oddHBand="1" w:evenHBand="0" w:firstRowFirstColumn="0" w:firstRowLastColumn="0" w:lastRowFirstColumn="0" w:lastRowLastColumn="0"/>
            </w:pPr>
          </w:p>
        </w:tc>
      </w:tr>
    </w:tbl>
    <w:p w:rsidR="00F2221F" w:rsidRDefault="00F2221F" w:rsidP="00F2221F">
      <w:pPr>
        <w:jc w:val="center"/>
        <w:rPr>
          <w:b/>
          <w:sz w:val="28"/>
          <w:szCs w:val="28"/>
        </w:rPr>
      </w:pPr>
    </w:p>
    <w:p w:rsidR="00C72AF8" w:rsidRDefault="00C72AF8" w:rsidP="00F2221F">
      <w:pPr>
        <w:jc w:val="center"/>
        <w:rPr>
          <w:b/>
          <w:sz w:val="28"/>
          <w:szCs w:val="28"/>
        </w:rPr>
      </w:pPr>
    </w:p>
    <w:p w:rsidR="00C72AF8" w:rsidRDefault="00C72AF8" w:rsidP="00F2221F">
      <w:pPr>
        <w:jc w:val="center"/>
        <w:rPr>
          <w:b/>
          <w:sz w:val="28"/>
          <w:szCs w:val="28"/>
        </w:rPr>
      </w:pPr>
    </w:p>
    <w:p w:rsidR="00C72AF8" w:rsidRDefault="00C72AF8" w:rsidP="00F2221F">
      <w:pPr>
        <w:jc w:val="center"/>
        <w:rPr>
          <w:b/>
          <w:sz w:val="28"/>
          <w:szCs w:val="28"/>
        </w:rPr>
      </w:pPr>
    </w:p>
    <w:p w:rsidR="00C72AF8" w:rsidRDefault="006B434D" w:rsidP="00F2221F">
      <w:pPr>
        <w:jc w:val="center"/>
        <w:rPr>
          <w:b/>
          <w:sz w:val="28"/>
          <w:szCs w:val="28"/>
        </w:rPr>
      </w:pPr>
      <w:r>
        <w:rPr>
          <w:b/>
          <w:sz w:val="28"/>
          <w:szCs w:val="28"/>
        </w:rPr>
        <w:lastRenderedPageBreak/>
        <w:t>Data</w:t>
      </w:r>
    </w:p>
    <w:p w:rsidR="006B434D" w:rsidRDefault="006B434D" w:rsidP="00F2221F">
      <w:pPr>
        <w:jc w:val="center"/>
        <w:rPr>
          <w:b/>
          <w:sz w:val="28"/>
          <w:szCs w:val="28"/>
        </w:rPr>
      </w:pPr>
      <w:r>
        <w:rPr>
          <w:b/>
          <w:noProof/>
          <w:sz w:val="28"/>
          <w:szCs w:val="28"/>
          <w:lang w:val="en-US"/>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3717" w:rsidRDefault="00AC3717" w:rsidP="00F2221F">
      <w:pPr>
        <w:jc w:val="center"/>
        <w:rPr>
          <w:b/>
          <w:sz w:val="28"/>
          <w:szCs w:val="28"/>
        </w:rPr>
      </w:pPr>
    </w:p>
    <w:p w:rsidR="00AC3717" w:rsidRDefault="00AC3717" w:rsidP="00F2221F">
      <w:pPr>
        <w:jc w:val="center"/>
        <w:rPr>
          <w:b/>
          <w:sz w:val="28"/>
          <w:szCs w:val="28"/>
        </w:rPr>
      </w:pPr>
    </w:p>
    <w:p w:rsidR="002B0145" w:rsidRDefault="002B0145" w:rsidP="00F2221F">
      <w:pPr>
        <w:jc w:val="center"/>
        <w:rPr>
          <w:b/>
          <w:sz w:val="28"/>
          <w:szCs w:val="28"/>
        </w:rPr>
      </w:pPr>
      <w:r>
        <w:rPr>
          <w:b/>
          <w:noProof/>
          <w:sz w:val="28"/>
          <w:szCs w:val="28"/>
          <w:lang w:val="en-US"/>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C3717" w:rsidRDefault="00AC3717" w:rsidP="00F2221F">
      <w:pPr>
        <w:jc w:val="center"/>
        <w:rPr>
          <w:b/>
          <w:sz w:val="28"/>
          <w:szCs w:val="28"/>
        </w:rPr>
      </w:pPr>
    </w:p>
    <w:p w:rsidR="004F472D" w:rsidRDefault="007A0C9B" w:rsidP="00F2221F">
      <w:pPr>
        <w:jc w:val="center"/>
        <w:rPr>
          <w:b/>
          <w:sz w:val="28"/>
          <w:szCs w:val="28"/>
        </w:rPr>
      </w:pPr>
      <w:r>
        <w:rPr>
          <w:b/>
          <w:noProof/>
          <w:sz w:val="28"/>
          <w:szCs w:val="28"/>
          <w:lang w:val="en-US"/>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1160" w:rsidRDefault="00291160" w:rsidP="00F2221F">
      <w:pPr>
        <w:jc w:val="center"/>
        <w:rPr>
          <w:b/>
          <w:sz w:val="28"/>
          <w:szCs w:val="28"/>
        </w:rPr>
      </w:pPr>
    </w:p>
    <w:p w:rsidR="007A0C9B" w:rsidRDefault="007A0C9B" w:rsidP="00F2221F">
      <w:pPr>
        <w:jc w:val="center"/>
        <w:rPr>
          <w:b/>
          <w:sz w:val="28"/>
          <w:szCs w:val="28"/>
        </w:rPr>
      </w:pPr>
    </w:p>
    <w:p w:rsidR="007A0C9B" w:rsidRDefault="007A0C9B" w:rsidP="00F2221F">
      <w:pPr>
        <w:jc w:val="center"/>
        <w:rPr>
          <w:b/>
          <w:sz w:val="28"/>
          <w:szCs w:val="28"/>
        </w:rPr>
      </w:pPr>
    </w:p>
    <w:p w:rsidR="00AC3717" w:rsidRDefault="007A0C9B" w:rsidP="00F2221F">
      <w:pPr>
        <w:jc w:val="center"/>
        <w:rPr>
          <w:b/>
          <w:sz w:val="28"/>
          <w:szCs w:val="28"/>
        </w:rPr>
      </w:pPr>
      <w:r>
        <w:rPr>
          <w:b/>
          <w:noProof/>
          <w:sz w:val="28"/>
          <w:szCs w:val="28"/>
          <w:lang w:val="en-US"/>
        </w:rPr>
        <w:drawing>
          <wp:anchor distT="0" distB="0" distL="114300" distR="114300" simplePos="0" relativeHeight="251662336" behindDoc="1" locked="0" layoutInCell="1" allowOverlap="1" wp14:anchorId="67082E16" wp14:editId="3FDCDE14">
            <wp:simplePos x="0" y="0"/>
            <wp:positionH relativeFrom="margin">
              <wp:align>center</wp:align>
            </wp:positionH>
            <wp:positionV relativeFrom="paragraph">
              <wp:posOffset>6985</wp:posOffset>
            </wp:positionV>
            <wp:extent cx="5486400" cy="32004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C3717" w:rsidRDefault="00AC3717" w:rsidP="00F2221F">
      <w:pPr>
        <w:jc w:val="center"/>
        <w:rPr>
          <w:b/>
          <w:sz w:val="28"/>
          <w:szCs w:val="28"/>
        </w:rPr>
      </w:pPr>
    </w:p>
    <w:p w:rsidR="00F2221F" w:rsidRDefault="00F2221F">
      <w:pPr>
        <w:rPr>
          <w:b/>
          <w:sz w:val="28"/>
          <w:szCs w:val="28"/>
        </w:rPr>
      </w:pPr>
    </w:p>
    <w:p w:rsidR="00F2221F" w:rsidRDefault="00F2221F">
      <w:pPr>
        <w:rPr>
          <w:b/>
          <w:sz w:val="28"/>
          <w:szCs w:val="28"/>
        </w:rPr>
      </w:pPr>
    </w:p>
    <w:p w:rsidR="00F2221F" w:rsidRDefault="00F2221F">
      <w:pPr>
        <w:rPr>
          <w:b/>
          <w:sz w:val="28"/>
          <w:szCs w:val="28"/>
        </w:rPr>
      </w:pPr>
    </w:p>
    <w:p w:rsidR="00F2221F" w:rsidRDefault="00F2221F">
      <w:pPr>
        <w:rPr>
          <w:b/>
          <w:sz w:val="28"/>
          <w:szCs w:val="28"/>
        </w:rPr>
      </w:pPr>
    </w:p>
    <w:sectPr w:rsidR="00F2221F" w:rsidSect="005041CB">
      <w:pgSz w:w="12240" w:h="15840" w:code="1"/>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64E4C"/>
    <w:multiLevelType w:val="hybridMultilevel"/>
    <w:tmpl w:val="FA90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15576"/>
    <w:multiLevelType w:val="hybridMultilevel"/>
    <w:tmpl w:val="AC3E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D617C"/>
    <w:multiLevelType w:val="hybridMultilevel"/>
    <w:tmpl w:val="4AF6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23E3D"/>
    <w:multiLevelType w:val="hybridMultilevel"/>
    <w:tmpl w:val="F9B8A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F2C70"/>
    <w:multiLevelType w:val="hybridMultilevel"/>
    <w:tmpl w:val="1ABAC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A6"/>
    <w:rsid w:val="00022574"/>
    <w:rsid w:val="000513CC"/>
    <w:rsid w:val="00063512"/>
    <w:rsid w:val="000B1338"/>
    <w:rsid w:val="000B35E0"/>
    <w:rsid w:val="000F083E"/>
    <w:rsid w:val="001349A8"/>
    <w:rsid w:val="00142E05"/>
    <w:rsid w:val="00145F06"/>
    <w:rsid w:val="00155C4E"/>
    <w:rsid w:val="001A1F10"/>
    <w:rsid w:val="001D0303"/>
    <w:rsid w:val="001F381B"/>
    <w:rsid w:val="00272407"/>
    <w:rsid w:val="00291160"/>
    <w:rsid w:val="002B0145"/>
    <w:rsid w:val="00386FA6"/>
    <w:rsid w:val="0044544F"/>
    <w:rsid w:val="00450592"/>
    <w:rsid w:val="00452837"/>
    <w:rsid w:val="004F472D"/>
    <w:rsid w:val="005041CB"/>
    <w:rsid w:val="005452BC"/>
    <w:rsid w:val="005454ED"/>
    <w:rsid w:val="00557DCF"/>
    <w:rsid w:val="00580A76"/>
    <w:rsid w:val="005A71D9"/>
    <w:rsid w:val="005D3A47"/>
    <w:rsid w:val="005F36DB"/>
    <w:rsid w:val="00647568"/>
    <w:rsid w:val="006B434D"/>
    <w:rsid w:val="0071477C"/>
    <w:rsid w:val="00723BEB"/>
    <w:rsid w:val="007642B0"/>
    <w:rsid w:val="007A0C9B"/>
    <w:rsid w:val="007E74B0"/>
    <w:rsid w:val="00897FCD"/>
    <w:rsid w:val="008D10B2"/>
    <w:rsid w:val="00902908"/>
    <w:rsid w:val="00916752"/>
    <w:rsid w:val="00924103"/>
    <w:rsid w:val="00A00E0A"/>
    <w:rsid w:val="00A17C1F"/>
    <w:rsid w:val="00A62776"/>
    <w:rsid w:val="00AC3717"/>
    <w:rsid w:val="00AE2228"/>
    <w:rsid w:val="00BF4238"/>
    <w:rsid w:val="00C72AF8"/>
    <w:rsid w:val="00C90DB0"/>
    <w:rsid w:val="00D2205A"/>
    <w:rsid w:val="00DE6BDD"/>
    <w:rsid w:val="00E01180"/>
    <w:rsid w:val="00E2161F"/>
    <w:rsid w:val="00F2221F"/>
    <w:rsid w:val="00F26CAA"/>
    <w:rsid w:val="00F72BF1"/>
    <w:rsid w:val="00F75524"/>
    <w:rsid w:val="00F77C40"/>
    <w:rsid w:val="00FE4FF4"/>
    <w:rsid w:val="00FF4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2176C-CB9E-4C34-B616-C3D9E37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86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F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F36DB"/>
    <w:pPr>
      <w:ind w:left="720"/>
      <w:contextualSpacing/>
    </w:pPr>
  </w:style>
  <w:style w:type="paragraph" w:styleId="BalloonText">
    <w:name w:val="Balloon Text"/>
    <w:basedOn w:val="Normal"/>
    <w:link w:val="BalloonTextChar"/>
    <w:uiPriority w:val="99"/>
    <w:semiHidden/>
    <w:unhideWhenUsed/>
    <w:rsid w:val="00A0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E0A"/>
    <w:rPr>
      <w:rFonts w:ascii="Tahoma" w:hAnsi="Tahoma" w:cs="Tahoma"/>
      <w:sz w:val="16"/>
      <w:szCs w:val="16"/>
    </w:rPr>
  </w:style>
  <w:style w:type="paragraph" w:styleId="NoSpacing">
    <w:name w:val="No Spacing"/>
    <w:link w:val="NoSpacingChar"/>
    <w:uiPriority w:val="1"/>
    <w:qFormat/>
    <w:rsid w:val="001D03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030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7078">
      <w:bodyDiv w:val="1"/>
      <w:marLeft w:val="0"/>
      <w:marRight w:val="0"/>
      <w:marTop w:val="0"/>
      <w:marBottom w:val="0"/>
      <w:divBdr>
        <w:top w:val="none" w:sz="0" w:space="0" w:color="auto"/>
        <w:left w:val="none" w:sz="0" w:space="0" w:color="auto"/>
        <w:bottom w:val="none" w:sz="0" w:space="0" w:color="auto"/>
        <w:right w:val="none" w:sz="0" w:space="0" w:color="auto"/>
      </w:divBdr>
    </w:div>
    <w:div w:id="1205560225">
      <w:bodyDiv w:val="1"/>
      <w:marLeft w:val="0"/>
      <w:marRight w:val="0"/>
      <w:marTop w:val="0"/>
      <w:marBottom w:val="0"/>
      <w:divBdr>
        <w:top w:val="none" w:sz="0" w:space="0" w:color="auto"/>
        <w:left w:val="none" w:sz="0" w:space="0" w:color="auto"/>
        <w:bottom w:val="none" w:sz="0" w:space="0" w:color="auto"/>
        <w:right w:val="none" w:sz="0" w:space="0" w:color="auto"/>
      </w:divBdr>
    </w:div>
    <w:div w:id="17924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Key Math Skills June 2014</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Mean of Skills Not Achieved</c:v>
                </c:pt>
              </c:strCache>
            </c:strRef>
          </c:tx>
          <c:spPr>
            <a:solidFill>
              <a:schemeClr val="accent1"/>
            </a:solidFill>
            <a:ln>
              <a:noFill/>
            </a:ln>
            <a:effectLst/>
          </c:spPr>
          <c:invertIfNegative val="0"/>
          <c:cat>
            <c:strRef>
              <c:f>Sheet1!$A$2:$A$4</c:f>
              <c:strCache>
                <c:ptCount val="3"/>
                <c:pt idx="0">
                  <c:v>Kindergarten</c:v>
                </c:pt>
                <c:pt idx="1">
                  <c:v>Grade 1</c:v>
                </c:pt>
                <c:pt idx="2">
                  <c:v>Grade 2</c:v>
                </c:pt>
              </c:strCache>
            </c:strRef>
          </c:cat>
          <c:val>
            <c:numRef>
              <c:f>Sheet1!$B$2:$B$4</c:f>
              <c:numCache>
                <c:formatCode>General</c:formatCode>
                <c:ptCount val="3"/>
                <c:pt idx="0">
                  <c:v>12.7</c:v>
                </c:pt>
                <c:pt idx="1">
                  <c:v>34.299999999999997</c:v>
                </c:pt>
                <c:pt idx="2">
                  <c:v>30.7</c:v>
                </c:pt>
              </c:numCache>
            </c:numRef>
          </c:val>
        </c:ser>
        <c:ser>
          <c:idx val="1"/>
          <c:order val="1"/>
          <c:tx>
            <c:strRef>
              <c:f>Sheet1!$C$1</c:f>
              <c:strCache>
                <c:ptCount val="1"/>
                <c:pt idx="0">
                  <c:v>Mean of Skills Achieved</c:v>
                </c:pt>
              </c:strCache>
            </c:strRef>
          </c:tx>
          <c:spPr>
            <a:solidFill>
              <a:schemeClr val="accent2"/>
            </a:solidFill>
            <a:ln>
              <a:noFill/>
            </a:ln>
            <a:effectLst/>
          </c:spPr>
          <c:invertIfNegative val="0"/>
          <c:cat>
            <c:strRef>
              <c:f>Sheet1!$A$2:$A$4</c:f>
              <c:strCache>
                <c:ptCount val="3"/>
                <c:pt idx="0">
                  <c:v>Kindergarten</c:v>
                </c:pt>
                <c:pt idx="1">
                  <c:v>Grade 1</c:v>
                </c:pt>
                <c:pt idx="2">
                  <c:v>Grade 2</c:v>
                </c:pt>
              </c:strCache>
            </c:strRef>
          </c:cat>
          <c:val>
            <c:numRef>
              <c:f>Sheet1!$C$2:$C$4</c:f>
              <c:numCache>
                <c:formatCode>General</c:formatCode>
                <c:ptCount val="3"/>
                <c:pt idx="0">
                  <c:v>87.3</c:v>
                </c:pt>
                <c:pt idx="1">
                  <c:v>65.7</c:v>
                </c:pt>
                <c:pt idx="2">
                  <c:v>69.3</c:v>
                </c:pt>
              </c:numCache>
            </c:numRef>
          </c:val>
        </c:ser>
        <c:dLbls>
          <c:showLegendKey val="0"/>
          <c:showVal val="0"/>
          <c:showCatName val="0"/>
          <c:showSerName val="0"/>
          <c:showPercent val="0"/>
          <c:showBubbleSize val="0"/>
        </c:dLbls>
        <c:gapWidth val="219"/>
        <c:overlap val="-27"/>
        <c:axId val="2789072"/>
        <c:axId val="2794696"/>
      </c:barChart>
      <c:catAx>
        <c:axId val="278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4696"/>
        <c:crosses val="autoZero"/>
        <c:auto val="1"/>
        <c:lblAlgn val="ctr"/>
        <c:lblOffset val="100"/>
        <c:noMultiLvlLbl val="0"/>
      </c:catAx>
      <c:valAx>
        <c:axId val="2794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AimsWeb November</a:t>
            </a:r>
            <a:r>
              <a:rPr lang="en-US" baseline="0"/>
              <a:t> 2014</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AA</c:v>
                </c:pt>
              </c:strCache>
            </c:strRef>
          </c:tx>
          <c:spPr>
            <a:solidFill>
              <a:schemeClr val="accent1"/>
            </a:solidFill>
            <a:ln>
              <a:noFill/>
            </a:ln>
            <a:effectLst/>
          </c:spPr>
          <c:invertIfNegative val="0"/>
          <c:cat>
            <c:strRef>
              <c:f>Sheet1!$A$2:$A$5</c:f>
              <c:strCache>
                <c:ptCount val="4"/>
                <c:pt idx="0">
                  <c:v>Kindergarten</c:v>
                </c:pt>
                <c:pt idx="1">
                  <c:v>Grade 1</c:v>
                </c:pt>
                <c:pt idx="2">
                  <c:v>Grade 2</c:v>
                </c:pt>
                <c:pt idx="3">
                  <c:v>Grade 3</c:v>
                </c:pt>
              </c:strCache>
            </c:strRef>
          </c:cat>
          <c:val>
            <c:numRef>
              <c:f>Sheet1!$B$2:$B$5</c:f>
              <c:numCache>
                <c:formatCode>General</c:formatCode>
                <c:ptCount val="4"/>
                <c:pt idx="0">
                  <c:v>4</c:v>
                </c:pt>
                <c:pt idx="1">
                  <c:v>5</c:v>
                </c:pt>
                <c:pt idx="2">
                  <c:v>4</c:v>
                </c:pt>
                <c:pt idx="3">
                  <c:v>3</c:v>
                </c:pt>
              </c:numCache>
            </c:numRef>
          </c:val>
        </c:ser>
        <c:ser>
          <c:idx val="1"/>
          <c:order val="1"/>
          <c:tx>
            <c:strRef>
              <c:f>Sheet1!$C$1</c:f>
              <c:strCache>
                <c:ptCount val="1"/>
                <c:pt idx="0">
                  <c:v>BAA</c:v>
                </c:pt>
              </c:strCache>
            </c:strRef>
          </c:tx>
          <c:spPr>
            <a:solidFill>
              <a:schemeClr val="accent2"/>
            </a:solidFill>
            <a:ln>
              <a:noFill/>
            </a:ln>
            <a:effectLst/>
          </c:spPr>
          <c:invertIfNegative val="0"/>
          <c:cat>
            <c:strRef>
              <c:f>Sheet1!$A$2:$A$5</c:f>
              <c:strCache>
                <c:ptCount val="4"/>
                <c:pt idx="0">
                  <c:v>Kindergarten</c:v>
                </c:pt>
                <c:pt idx="1">
                  <c:v>Grade 1</c:v>
                </c:pt>
                <c:pt idx="2">
                  <c:v>Grade 2</c:v>
                </c:pt>
                <c:pt idx="3">
                  <c:v>Grade 3</c:v>
                </c:pt>
              </c:strCache>
            </c:strRef>
          </c:cat>
          <c:val>
            <c:numRef>
              <c:f>Sheet1!$C$2:$C$5</c:f>
              <c:numCache>
                <c:formatCode>General</c:formatCode>
                <c:ptCount val="4"/>
                <c:pt idx="0">
                  <c:v>0</c:v>
                </c:pt>
                <c:pt idx="1">
                  <c:v>4</c:v>
                </c:pt>
                <c:pt idx="2">
                  <c:v>0</c:v>
                </c:pt>
                <c:pt idx="3">
                  <c:v>7</c:v>
                </c:pt>
              </c:numCache>
            </c:numRef>
          </c:val>
        </c:ser>
        <c:ser>
          <c:idx val="2"/>
          <c:order val="2"/>
          <c:tx>
            <c:strRef>
              <c:f>Sheet1!$D$1</c:f>
              <c:strCache>
                <c:ptCount val="1"/>
                <c:pt idx="0">
                  <c:v>SA</c:v>
                </c:pt>
              </c:strCache>
            </c:strRef>
          </c:tx>
          <c:spPr>
            <a:solidFill>
              <a:schemeClr val="accent3"/>
            </a:solidFill>
            <a:ln>
              <a:noFill/>
            </a:ln>
            <a:effectLst/>
          </c:spPr>
          <c:invertIfNegative val="0"/>
          <c:cat>
            <c:strRef>
              <c:f>Sheet1!$A$2:$A$5</c:f>
              <c:strCache>
                <c:ptCount val="4"/>
                <c:pt idx="0">
                  <c:v>Kindergarten</c:v>
                </c:pt>
                <c:pt idx="1">
                  <c:v>Grade 1</c:v>
                </c:pt>
                <c:pt idx="2">
                  <c:v>Grade 2</c:v>
                </c:pt>
                <c:pt idx="3">
                  <c:v>Grade 3</c:v>
                </c:pt>
              </c:strCache>
            </c:strRef>
          </c:cat>
          <c:val>
            <c:numRef>
              <c:f>Sheet1!$D$2:$D$5</c:f>
              <c:numCache>
                <c:formatCode>General</c:formatCode>
                <c:ptCount val="4"/>
                <c:pt idx="0">
                  <c:v>0</c:v>
                </c:pt>
                <c:pt idx="1">
                  <c:v>0</c:v>
                </c:pt>
                <c:pt idx="2">
                  <c:v>1</c:v>
                </c:pt>
                <c:pt idx="3">
                  <c:v>0</c:v>
                </c:pt>
              </c:numCache>
            </c:numRef>
          </c:val>
        </c:ser>
        <c:dLbls>
          <c:showLegendKey val="0"/>
          <c:showVal val="0"/>
          <c:showCatName val="0"/>
          <c:showSerName val="0"/>
          <c:showPercent val="0"/>
          <c:showBubbleSize val="0"/>
        </c:dLbls>
        <c:gapWidth val="219"/>
        <c:overlap val="-27"/>
        <c:axId val="165125640"/>
        <c:axId val="164488448"/>
      </c:barChart>
      <c:catAx>
        <c:axId val="165125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Grade Level</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488448"/>
        <c:crosses val="autoZero"/>
        <c:auto val="1"/>
        <c:lblAlgn val="ctr"/>
        <c:lblOffset val="100"/>
        <c:noMultiLvlLbl val="0"/>
      </c:catAx>
      <c:valAx>
        <c:axId val="164488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25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Use of Mental Math Strategies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AA</c:v>
                </c:pt>
              </c:strCache>
            </c:strRef>
          </c:tx>
          <c:spPr>
            <a:solidFill>
              <a:schemeClr val="accent1"/>
            </a:solidFill>
            <a:ln>
              <a:noFill/>
            </a:ln>
            <a:effectLst/>
          </c:spPr>
          <c:invertIfNegative val="0"/>
          <c:cat>
            <c:strRef>
              <c:f>Sheet1!$A$2</c:f>
              <c:strCache>
                <c:ptCount val="1"/>
                <c:pt idx="0">
                  <c:v>Middle School Students</c:v>
                </c:pt>
              </c:strCache>
            </c:strRef>
          </c:cat>
          <c:val>
            <c:numRef>
              <c:f>Sheet1!$B$2</c:f>
              <c:numCache>
                <c:formatCode>General</c:formatCode>
                <c:ptCount val="1"/>
                <c:pt idx="0">
                  <c:v>17</c:v>
                </c:pt>
              </c:numCache>
            </c:numRef>
          </c:val>
        </c:ser>
        <c:ser>
          <c:idx val="1"/>
          <c:order val="1"/>
          <c:tx>
            <c:strRef>
              <c:f>Sheet1!$C$1</c:f>
              <c:strCache>
                <c:ptCount val="1"/>
                <c:pt idx="0">
                  <c:v>BA</c:v>
                </c:pt>
              </c:strCache>
            </c:strRef>
          </c:tx>
          <c:spPr>
            <a:solidFill>
              <a:schemeClr val="accent2"/>
            </a:solidFill>
            <a:ln>
              <a:noFill/>
            </a:ln>
            <a:effectLst/>
          </c:spPr>
          <c:invertIfNegative val="0"/>
          <c:cat>
            <c:strRef>
              <c:f>Sheet1!$A$2</c:f>
              <c:strCache>
                <c:ptCount val="1"/>
                <c:pt idx="0">
                  <c:v>Middle School Students</c:v>
                </c:pt>
              </c:strCache>
            </c:strRef>
          </c:cat>
          <c:val>
            <c:numRef>
              <c:f>Sheet1!$C$2</c:f>
              <c:numCache>
                <c:formatCode>General</c:formatCode>
                <c:ptCount val="1"/>
                <c:pt idx="0">
                  <c:v>83</c:v>
                </c:pt>
              </c:numCache>
            </c:numRef>
          </c:val>
        </c:ser>
        <c:dLbls>
          <c:showLegendKey val="0"/>
          <c:showVal val="0"/>
          <c:showCatName val="0"/>
          <c:showSerName val="0"/>
          <c:showPercent val="0"/>
          <c:showBubbleSize val="0"/>
        </c:dLbls>
        <c:gapWidth val="219"/>
        <c:overlap val="-27"/>
        <c:axId val="164559832"/>
        <c:axId val="163639976"/>
      </c:barChart>
      <c:catAx>
        <c:axId val="164559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Grade</a:t>
                </a:r>
                <a:r>
                  <a:rPr lang="en-US" baseline="0"/>
                  <a:t> Level</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39976"/>
        <c:crosses val="autoZero"/>
        <c:auto val="1"/>
        <c:lblAlgn val="ctr"/>
        <c:lblOffset val="100"/>
        <c:noMultiLvlLbl val="0"/>
      </c:catAx>
      <c:valAx>
        <c:axId val="163639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 Percentage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559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8 Science Common Assessment</a:t>
            </a:r>
            <a:r>
              <a:rPr lang="en-US" baseline="0"/>
              <a:t> </a:t>
            </a:r>
          </a:p>
          <a:p>
            <a:pPr>
              <a:defRPr/>
            </a:pPr>
            <a:r>
              <a:rPr lang="en-US" baseline="0"/>
              <a:t>Skills Assessed 2012-2013</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Got It</c:v>
                </c:pt>
              </c:strCache>
            </c:strRef>
          </c:tx>
          <c:spPr>
            <a:solidFill>
              <a:schemeClr val="accent1"/>
            </a:solidFill>
            <a:ln>
              <a:noFill/>
            </a:ln>
            <a:effectLst/>
          </c:spPr>
          <c:invertIfNegative val="0"/>
          <c:cat>
            <c:strRef>
              <c:f>Sheet1!$A$2:$A$6</c:f>
              <c:strCache>
                <c:ptCount val="5"/>
                <c:pt idx="0">
                  <c:v>Question/Problem/Purpose</c:v>
                </c:pt>
                <c:pt idx="1">
                  <c:v>Hypothesis</c:v>
                </c:pt>
                <c:pt idx="2">
                  <c:v>Observation/Data</c:v>
                </c:pt>
                <c:pt idx="3">
                  <c:v>Writing Conclusions</c:v>
                </c:pt>
                <c:pt idx="4">
                  <c:v>Reflection</c:v>
                </c:pt>
              </c:strCache>
            </c:strRef>
          </c:cat>
          <c:val>
            <c:numRef>
              <c:f>Sheet1!$B$2:$B$6</c:f>
              <c:numCache>
                <c:formatCode>General</c:formatCode>
                <c:ptCount val="5"/>
                <c:pt idx="0">
                  <c:v>6</c:v>
                </c:pt>
                <c:pt idx="1">
                  <c:v>2</c:v>
                </c:pt>
                <c:pt idx="2">
                  <c:v>5</c:v>
                </c:pt>
                <c:pt idx="3">
                  <c:v>1</c:v>
                </c:pt>
                <c:pt idx="4">
                  <c:v>4</c:v>
                </c:pt>
              </c:numCache>
            </c:numRef>
          </c:val>
        </c:ser>
        <c:ser>
          <c:idx val="1"/>
          <c:order val="1"/>
          <c:tx>
            <c:strRef>
              <c:f>Sheet1!$C$1</c:f>
              <c:strCache>
                <c:ptCount val="1"/>
                <c:pt idx="0">
                  <c:v>Almost Got It</c:v>
                </c:pt>
              </c:strCache>
            </c:strRef>
          </c:tx>
          <c:spPr>
            <a:solidFill>
              <a:schemeClr val="accent2"/>
            </a:solidFill>
            <a:ln>
              <a:noFill/>
            </a:ln>
            <a:effectLst/>
          </c:spPr>
          <c:invertIfNegative val="0"/>
          <c:cat>
            <c:strRef>
              <c:f>Sheet1!$A$2:$A$6</c:f>
              <c:strCache>
                <c:ptCount val="5"/>
                <c:pt idx="0">
                  <c:v>Question/Problem/Purpose</c:v>
                </c:pt>
                <c:pt idx="1">
                  <c:v>Hypothesis</c:v>
                </c:pt>
                <c:pt idx="2">
                  <c:v>Observation/Data</c:v>
                </c:pt>
                <c:pt idx="3">
                  <c:v>Writing Conclusions</c:v>
                </c:pt>
                <c:pt idx="4">
                  <c:v>Reflection</c:v>
                </c:pt>
              </c:strCache>
            </c:strRef>
          </c:cat>
          <c:val>
            <c:numRef>
              <c:f>Sheet1!$C$2:$C$6</c:f>
              <c:numCache>
                <c:formatCode>General</c:formatCode>
                <c:ptCount val="5"/>
                <c:pt idx="0">
                  <c:v>2</c:v>
                </c:pt>
                <c:pt idx="1">
                  <c:v>3</c:v>
                </c:pt>
                <c:pt idx="2">
                  <c:v>2</c:v>
                </c:pt>
                <c:pt idx="3">
                  <c:v>5</c:v>
                </c:pt>
                <c:pt idx="4">
                  <c:v>3</c:v>
                </c:pt>
              </c:numCache>
            </c:numRef>
          </c:val>
        </c:ser>
        <c:ser>
          <c:idx val="2"/>
          <c:order val="2"/>
          <c:tx>
            <c:strRef>
              <c:f>Sheet1!$D$1</c:f>
              <c:strCache>
                <c:ptCount val="1"/>
                <c:pt idx="0">
                  <c:v>Working Towards</c:v>
                </c:pt>
              </c:strCache>
            </c:strRef>
          </c:tx>
          <c:spPr>
            <a:solidFill>
              <a:schemeClr val="accent3"/>
            </a:solidFill>
            <a:ln>
              <a:noFill/>
            </a:ln>
            <a:effectLst/>
          </c:spPr>
          <c:invertIfNegative val="0"/>
          <c:cat>
            <c:strRef>
              <c:f>Sheet1!$A$2:$A$6</c:f>
              <c:strCache>
                <c:ptCount val="5"/>
                <c:pt idx="0">
                  <c:v>Question/Problem/Purpose</c:v>
                </c:pt>
                <c:pt idx="1">
                  <c:v>Hypothesis</c:v>
                </c:pt>
                <c:pt idx="2">
                  <c:v>Observation/Data</c:v>
                </c:pt>
                <c:pt idx="3">
                  <c:v>Writing Conclusions</c:v>
                </c:pt>
                <c:pt idx="4">
                  <c:v>Reflection</c:v>
                </c:pt>
              </c:strCache>
            </c:strRef>
          </c:cat>
          <c:val>
            <c:numRef>
              <c:f>Sheet1!$D$2:$D$6</c:f>
              <c:numCache>
                <c:formatCode>General</c:formatCode>
                <c:ptCount val="5"/>
                <c:pt idx="0">
                  <c:v>1</c:v>
                </c:pt>
                <c:pt idx="1">
                  <c:v>4</c:v>
                </c:pt>
                <c:pt idx="2">
                  <c:v>2</c:v>
                </c:pt>
                <c:pt idx="3">
                  <c:v>3</c:v>
                </c:pt>
                <c:pt idx="4">
                  <c:v>2</c:v>
                </c:pt>
              </c:numCache>
            </c:numRef>
          </c:val>
        </c:ser>
        <c:dLbls>
          <c:showLegendKey val="0"/>
          <c:showVal val="0"/>
          <c:showCatName val="0"/>
          <c:showSerName val="0"/>
          <c:showPercent val="0"/>
          <c:showBubbleSize val="0"/>
        </c:dLbls>
        <c:gapWidth val="219"/>
        <c:overlap val="-27"/>
        <c:axId val="163639192"/>
        <c:axId val="163641544"/>
      </c:barChart>
      <c:catAx>
        <c:axId val="163639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Skills Assessed</a:t>
                </a:r>
              </a:p>
            </c:rich>
          </c:tx>
          <c:layout>
            <c:manualLayout>
              <c:xMode val="edge"/>
              <c:yMode val="edge"/>
              <c:x val="0.44535779381743951"/>
              <c:y val="0.817142232220972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41544"/>
        <c:crosses val="autoZero"/>
        <c:auto val="1"/>
        <c:lblAlgn val="ctr"/>
        <c:lblOffset val="100"/>
        <c:noMultiLvlLbl val="0"/>
      </c:catAx>
      <c:valAx>
        <c:axId val="163641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639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ss</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33F05BC9095D489ACEDA3067E0FEA4" ma:contentTypeVersion="1" ma:contentTypeDescription="Create a new document." ma:contentTypeScope="" ma:versionID="a22ce5aa848dae80dc10d358bda07f10">
  <xsd:schema xmlns:xsd="http://www.w3.org/2001/XMLSchema" xmlns:p="http://schemas.microsoft.com/office/2006/metadata/properties" xmlns:ns1="http://schemas.microsoft.com/sharepoint/v3" targetNamespace="http://schemas.microsoft.com/office/2006/metadata/properties" ma:root="true" ma:fieldsID="4db442ed0ee8b9d767fafc6735f567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C3007F-1D0C-4A14-AA6B-89BE83EB9351}">
  <ds:schemaRefs>
    <ds:schemaRef ds:uri="http://schemas.microsoft.com/sharepoint/v3/contenttype/forms"/>
  </ds:schemaRefs>
</ds:datastoreItem>
</file>

<file path=customXml/itemProps3.xml><?xml version="1.0" encoding="utf-8"?>
<ds:datastoreItem xmlns:ds="http://schemas.openxmlformats.org/officeDocument/2006/customXml" ds:itemID="{F427AFA1-3FFE-4A69-9038-257281D34059}">
  <ds:schemaRefs>
    <ds:schemaRef ds:uri="http://purl.org/dc/terms/"/>
    <ds:schemaRef ds:uri="http://purl.org/dc/elements/1.1/"/>
    <ds:schemaRef ds:uri="http://schemas.microsoft.com/office/2006/documentManagement/types"/>
    <ds:schemaRef ds:uri="http://schemas.microsoft.com/sharepoint/v3"/>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7482B1-2F0E-48FE-A44F-824EEB6E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C5BA1CC-4885-46B3-B922-E22D6F0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Miramichi Rural School</vt:lpstr>
    </vt:vector>
  </TitlesOfParts>
  <Company>ISA</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Miramichi Rural School</dc:title>
  <dc:creator>Meesters, Rien (EECD/EDPE)</dc:creator>
  <cp:lastModifiedBy>Vienneau, Zoella (ASD-N)</cp:lastModifiedBy>
  <cp:revision>2</cp:revision>
  <cp:lastPrinted>2015-03-13T18:32:00Z</cp:lastPrinted>
  <dcterms:created xsi:type="dcterms:W3CDTF">2015-04-01T13:02:00Z</dcterms:created>
  <dcterms:modified xsi:type="dcterms:W3CDTF">2015-04-01T13:02:00Z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0x0101000533F05BC9095D489ACEDA3067E0FEA4</vt:lpwstr>
  </property>
</Properties>
</file>